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B36" w:rsidRPr="005B5B36" w:rsidRDefault="00DA31F1" w:rsidP="005B5B36">
      <w:pPr>
        <w:shd w:val="clear" w:color="auto" w:fill="FFFFFF"/>
        <w:ind w:left="14"/>
        <w:jc w:val="both"/>
        <w:rPr>
          <w:rFonts w:eastAsia="Times New Roman"/>
          <w:b/>
          <w:spacing w:val="-12"/>
          <w:sz w:val="28"/>
          <w:szCs w:val="28"/>
          <w:u w:val="single"/>
        </w:rPr>
      </w:pPr>
      <w:r w:rsidRPr="005B5B36">
        <w:rPr>
          <w:b/>
          <w:spacing w:val="-12"/>
          <w:sz w:val="28"/>
          <w:szCs w:val="28"/>
          <w:u w:val="single"/>
        </w:rPr>
        <w:t>D</w:t>
      </w:r>
      <w:r w:rsidR="005B5B36">
        <w:rPr>
          <w:b/>
          <w:spacing w:val="-12"/>
          <w:sz w:val="28"/>
          <w:szCs w:val="28"/>
          <w:u w:val="single"/>
        </w:rPr>
        <w:t xml:space="preserve"> </w:t>
      </w:r>
      <w:r w:rsidR="001A7D08" w:rsidRPr="005B5B36">
        <w:rPr>
          <w:b/>
          <w:spacing w:val="-12"/>
          <w:sz w:val="28"/>
          <w:szCs w:val="28"/>
          <w:u w:val="single"/>
        </w:rPr>
        <w:t>.</w:t>
      </w:r>
      <w:r w:rsidR="005B5B36">
        <w:rPr>
          <w:b/>
          <w:spacing w:val="-12"/>
          <w:sz w:val="28"/>
          <w:szCs w:val="28"/>
          <w:u w:val="single"/>
        </w:rPr>
        <w:t xml:space="preserve">  </w:t>
      </w:r>
      <w:r w:rsidR="001A7D08" w:rsidRPr="005B5B36">
        <w:rPr>
          <w:b/>
          <w:spacing w:val="-12"/>
          <w:sz w:val="28"/>
          <w:szCs w:val="28"/>
          <w:u w:val="single"/>
        </w:rPr>
        <w:t>1</w:t>
      </w:r>
      <w:r w:rsidR="005B5B36">
        <w:rPr>
          <w:b/>
          <w:spacing w:val="-12"/>
          <w:sz w:val="28"/>
          <w:szCs w:val="28"/>
          <w:u w:val="single"/>
        </w:rPr>
        <w:t xml:space="preserve"> </w:t>
      </w:r>
      <w:r w:rsidR="001A7D08" w:rsidRPr="005B5B36">
        <w:rPr>
          <w:b/>
          <w:spacing w:val="-12"/>
          <w:sz w:val="28"/>
          <w:szCs w:val="28"/>
          <w:u w:val="single"/>
        </w:rPr>
        <w:t>.</w:t>
      </w:r>
      <w:r w:rsidR="005B5B36">
        <w:rPr>
          <w:b/>
          <w:spacing w:val="-12"/>
          <w:sz w:val="28"/>
          <w:szCs w:val="28"/>
          <w:u w:val="single"/>
        </w:rPr>
        <w:t xml:space="preserve">  </w:t>
      </w:r>
      <w:r w:rsidR="001A7D08" w:rsidRPr="005B5B36">
        <w:rPr>
          <w:b/>
          <w:spacing w:val="-12"/>
          <w:sz w:val="28"/>
          <w:szCs w:val="28"/>
          <w:u w:val="single"/>
        </w:rPr>
        <w:t>1</w:t>
      </w:r>
      <w:r w:rsidR="005B5B36">
        <w:rPr>
          <w:b/>
          <w:spacing w:val="-12"/>
          <w:sz w:val="28"/>
          <w:szCs w:val="28"/>
          <w:u w:val="single"/>
        </w:rPr>
        <w:t xml:space="preserve"> </w:t>
      </w:r>
      <w:r w:rsidR="001A7D08" w:rsidRPr="005B5B36">
        <w:rPr>
          <w:b/>
          <w:spacing w:val="-12"/>
          <w:sz w:val="28"/>
          <w:szCs w:val="28"/>
          <w:u w:val="single"/>
        </w:rPr>
        <w:t>.</w:t>
      </w:r>
      <w:r w:rsidR="005B5B36">
        <w:rPr>
          <w:b/>
          <w:spacing w:val="-12"/>
          <w:sz w:val="28"/>
          <w:szCs w:val="28"/>
          <w:u w:val="single"/>
        </w:rPr>
        <w:t xml:space="preserve">  </w:t>
      </w:r>
      <w:r w:rsidR="001A7D08" w:rsidRPr="005B5B36">
        <w:rPr>
          <w:b/>
          <w:spacing w:val="-12"/>
          <w:sz w:val="28"/>
          <w:szCs w:val="28"/>
          <w:u w:val="single"/>
        </w:rPr>
        <w:t>1</w:t>
      </w:r>
      <w:r w:rsidRPr="005B5B36">
        <w:rPr>
          <w:b/>
          <w:spacing w:val="-12"/>
          <w:sz w:val="28"/>
          <w:szCs w:val="28"/>
          <w:u w:val="single"/>
        </w:rPr>
        <w:t xml:space="preserve"> </w:t>
      </w:r>
      <w:r w:rsidR="005B5B36">
        <w:rPr>
          <w:b/>
          <w:spacing w:val="-12"/>
          <w:sz w:val="28"/>
          <w:szCs w:val="28"/>
          <w:u w:val="single"/>
        </w:rPr>
        <w:t xml:space="preserve">    </w:t>
      </w:r>
      <w:r w:rsidRPr="005B5B36">
        <w:rPr>
          <w:b/>
          <w:spacing w:val="-12"/>
          <w:sz w:val="28"/>
          <w:szCs w:val="28"/>
          <w:u w:val="single"/>
        </w:rPr>
        <w:t xml:space="preserve"> T</w:t>
      </w:r>
      <w:r w:rsidR="005B5B36" w:rsidRPr="005B5B36">
        <w:rPr>
          <w:b/>
          <w:spacing w:val="-12"/>
          <w:sz w:val="28"/>
          <w:szCs w:val="28"/>
          <w:u w:val="single"/>
        </w:rPr>
        <w:t xml:space="preserve">  </w:t>
      </w:r>
      <w:r w:rsidRPr="005B5B36">
        <w:rPr>
          <w:b/>
          <w:spacing w:val="-12"/>
          <w:sz w:val="28"/>
          <w:szCs w:val="28"/>
          <w:u w:val="single"/>
        </w:rPr>
        <w:t>E</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C</w:t>
      </w:r>
      <w:r w:rsidR="005B5B36" w:rsidRPr="005B5B36">
        <w:rPr>
          <w:b/>
          <w:spacing w:val="-12"/>
          <w:sz w:val="28"/>
          <w:szCs w:val="28"/>
          <w:u w:val="single"/>
        </w:rPr>
        <w:t xml:space="preserve">  </w:t>
      </w:r>
      <w:r w:rsidR="005B5B36">
        <w:rPr>
          <w:b/>
          <w:spacing w:val="-12"/>
          <w:sz w:val="28"/>
          <w:szCs w:val="28"/>
          <w:u w:val="single"/>
        </w:rPr>
        <w:t xml:space="preserve"> </w:t>
      </w:r>
      <w:r w:rsidRPr="005B5B36">
        <w:rPr>
          <w:b/>
          <w:spacing w:val="-12"/>
          <w:sz w:val="28"/>
          <w:szCs w:val="28"/>
          <w:u w:val="single"/>
        </w:rPr>
        <w:t>H</w:t>
      </w:r>
      <w:r w:rsidR="005B5B36" w:rsidRPr="005B5B36">
        <w:rPr>
          <w:b/>
          <w:spacing w:val="-12"/>
          <w:sz w:val="28"/>
          <w:szCs w:val="28"/>
          <w:u w:val="single"/>
        </w:rPr>
        <w:t xml:space="preserve">  </w:t>
      </w:r>
      <w:r w:rsidR="005B5B36">
        <w:rPr>
          <w:b/>
          <w:spacing w:val="-12"/>
          <w:sz w:val="28"/>
          <w:szCs w:val="28"/>
          <w:u w:val="single"/>
        </w:rPr>
        <w:t xml:space="preserve"> </w:t>
      </w:r>
      <w:r w:rsidRPr="005B5B36">
        <w:rPr>
          <w:b/>
          <w:spacing w:val="-12"/>
          <w:sz w:val="28"/>
          <w:szCs w:val="28"/>
          <w:u w:val="single"/>
        </w:rPr>
        <w:t>N</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I</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C</w:t>
      </w:r>
      <w:r w:rsidR="005B5B36" w:rsidRPr="005B5B36">
        <w:rPr>
          <w:b/>
          <w:spacing w:val="-12"/>
          <w:sz w:val="28"/>
          <w:szCs w:val="28"/>
          <w:u w:val="single"/>
        </w:rPr>
        <w:t xml:space="preserve"> </w:t>
      </w:r>
      <w:r w:rsidR="005B5B36">
        <w:rPr>
          <w:b/>
          <w:spacing w:val="-12"/>
          <w:sz w:val="28"/>
          <w:szCs w:val="28"/>
          <w:u w:val="single"/>
        </w:rPr>
        <w:t xml:space="preserve"> </w:t>
      </w:r>
      <w:r w:rsidR="005B5B36" w:rsidRPr="005B5B36">
        <w:rPr>
          <w:b/>
          <w:spacing w:val="-12"/>
          <w:sz w:val="28"/>
          <w:szCs w:val="28"/>
          <w:u w:val="single"/>
        </w:rPr>
        <w:t xml:space="preserve"> </w:t>
      </w:r>
      <w:r w:rsidRPr="005B5B36">
        <w:rPr>
          <w:b/>
          <w:spacing w:val="-12"/>
          <w:sz w:val="28"/>
          <w:szCs w:val="28"/>
          <w:u w:val="single"/>
        </w:rPr>
        <w:t>K</w:t>
      </w:r>
      <w:r w:rsidR="005B5B36">
        <w:rPr>
          <w:b/>
          <w:spacing w:val="-12"/>
          <w:sz w:val="28"/>
          <w:szCs w:val="28"/>
          <w:u w:val="single"/>
        </w:rPr>
        <w:t xml:space="preserve"> </w:t>
      </w:r>
      <w:r w:rsidR="005B5B36" w:rsidRPr="005B5B36">
        <w:rPr>
          <w:b/>
          <w:spacing w:val="-12"/>
          <w:sz w:val="28"/>
          <w:szCs w:val="28"/>
          <w:u w:val="single"/>
        </w:rPr>
        <w:t xml:space="preserve">  </w:t>
      </w:r>
      <w:r w:rsidRPr="005B5B36">
        <w:rPr>
          <w:rFonts w:eastAsia="Times New Roman"/>
          <w:b/>
          <w:spacing w:val="-12"/>
          <w:sz w:val="28"/>
          <w:szCs w:val="28"/>
          <w:u w:val="single"/>
        </w:rPr>
        <w:t>Á</w:t>
      </w:r>
      <w:r w:rsidR="001A7D08" w:rsidRPr="005B5B36">
        <w:rPr>
          <w:rFonts w:eastAsia="Times New Roman"/>
          <w:b/>
          <w:spacing w:val="-12"/>
          <w:sz w:val="28"/>
          <w:szCs w:val="28"/>
          <w:u w:val="single"/>
        </w:rPr>
        <w:t xml:space="preserve"> </w:t>
      </w:r>
      <w:r w:rsidR="005B5B36">
        <w:rPr>
          <w:rFonts w:eastAsia="Times New Roman"/>
          <w:b/>
          <w:spacing w:val="-12"/>
          <w:sz w:val="28"/>
          <w:szCs w:val="28"/>
          <w:u w:val="single"/>
        </w:rPr>
        <w:t xml:space="preserve">  </w:t>
      </w:r>
      <w:r w:rsidR="005B5B36" w:rsidRPr="005B5B36">
        <w:rPr>
          <w:rFonts w:eastAsia="Times New Roman"/>
          <w:b/>
          <w:spacing w:val="-12"/>
          <w:sz w:val="28"/>
          <w:szCs w:val="28"/>
          <w:u w:val="single"/>
        </w:rPr>
        <w:t xml:space="preserve">   </w:t>
      </w:r>
      <w:r w:rsidR="001A7D08" w:rsidRPr="005B5B36">
        <w:rPr>
          <w:rFonts w:eastAsia="Times New Roman"/>
          <w:b/>
          <w:spacing w:val="-12"/>
          <w:sz w:val="28"/>
          <w:szCs w:val="28"/>
          <w:u w:val="single"/>
        </w:rPr>
        <w:t>Z</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P</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R</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Á</w:t>
      </w:r>
      <w:r w:rsidR="005B5B36" w:rsidRPr="005B5B36">
        <w:rPr>
          <w:rFonts w:eastAsia="Times New Roman"/>
          <w:b/>
          <w:spacing w:val="-12"/>
          <w:sz w:val="28"/>
          <w:szCs w:val="28"/>
          <w:u w:val="single"/>
        </w:rPr>
        <w:t xml:space="preserve">  </w:t>
      </w:r>
      <w:r w:rsidRPr="005B5B36">
        <w:rPr>
          <w:rFonts w:eastAsia="Times New Roman"/>
          <w:b/>
          <w:spacing w:val="-12"/>
          <w:sz w:val="28"/>
          <w:szCs w:val="28"/>
          <w:u w:val="single"/>
        </w:rPr>
        <w:t>V</w:t>
      </w:r>
      <w:r w:rsidR="005B5B36" w:rsidRPr="005B5B36">
        <w:rPr>
          <w:rFonts w:eastAsia="Times New Roman"/>
          <w:b/>
          <w:spacing w:val="-12"/>
          <w:sz w:val="28"/>
          <w:szCs w:val="28"/>
          <w:u w:val="single"/>
        </w:rPr>
        <w:t>  A</w:t>
      </w:r>
    </w:p>
    <w:p w:rsidR="005B5B36" w:rsidRDefault="005B5B36" w:rsidP="001A7D08">
      <w:pPr>
        <w:shd w:val="clear" w:color="auto" w:fill="FFFFFF"/>
        <w:ind w:left="14" w:right="4081"/>
        <w:jc w:val="both"/>
        <w:rPr>
          <w:rFonts w:eastAsia="Times New Roman"/>
          <w:spacing w:val="12"/>
          <w:sz w:val="22"/>
          <w:szCs w:val="22"/>
        </w:rPr>
      </w:pPr>
    </w:p>
    <w:p w:rsidR="005B5B36" w:rsidRDefault="005B5B36" w:rsidP="001A7D08">
      <w:pPr>
        <w:shd w:val="clear" w:color="auto" w:fill="FFFFFF"/>
        <w:ind w:left="14" w:right="4081"/>
        <w:jc w:val="both"/>
        <w:rPr>
          <w:rFonts w:eastAsia="Times New Roman"/>
          <w:spacing w:val="12"/>
          <w:sz w:val="22"/>
          <w:szCs w:val="22"/>
        </w:rPr>
      </w:pPr>
    </w:p>
    <w:p w:rsidR="00DA31F1" w:rsidRPr="001A7D08" w:rsidRDefault="00DA31F1" w:rsidP="001A7D08">
      <w:pPr>
        <w:shd w:val="clear" w:color="auto" w:fill="FFFFFF"/>
        <w:ind w:left="14" w:right="4081"/>
        <w:jc w:val="both"/>
        <w:rPr>
          <w:rFonts w:eastAsia="Times New Roman"/>
          <w:spacing w:val="12"/>
          <w:sz w:val="22"/>
          <w:szCs w:val="22"/>
        </w:rPr>
      </w:pPr>
      <w:r w:rsidRPr="001A7D08">
        <w:rPr>
          <w:rFonts w:eastAsia="Times New Roman"/>
          <w:spacing w:val="12"/>
          <w:sz w:val="22"/>
          <w:szCs w:val="22"/>
        </w:rPr>
        <w:t>Obsah</w:t>
      </w:r>
    </w:p>
    <w:p w:rsidR="001A7D08" w:rsidRPr="002A7A30" w:rsidRDefault="001A7D08" w:rsidP="001A7D08">
      <w:pPr>
        <w:shd w:val="clear" w:color="auto" w:fill="FFFFFF"/>
        <w:ind w:left="14" w:right="4081"/>
        <w:jc w:val="both"/>
      </w:pPr>
    </w:p>
    <w:p w:rsidR="00DA31F1" w:rsidRDefault="007472D8" w:rsidP="00FA2415">
      <w:pPr>
        <w:numPr>
          <w:ilvl w:val="0"/>
          <w:numId w:val="1"/>
        </w:numPr>
        <w:shd w:val="clear" w:color="auto" w:fill="FFFFFF"/>
        <w:tabs>
          <w:tab w:val="left" w:pos="211"/>
          <w:tab w:val="left" w:leader="dot" w:pos="8909"/>
        </w:tabs>
        <w:jc w:val="both"/>
        <w:rPr>
          <w:color w:val="000000"/>
          <w:spacing w:val="-8"/>
          <w:sz w:val="18"/>
          <w:szCs w:val="18"/>
        </w:rPr>
      </w:pPr>
      <w:r>
        <w:rPr>
          <w:color w:val="000000"/>
          <w:spacing w:val="-4"/>
          <w:sz w:val="18"/>
          <w:szCs w:val="18"/>
        </w:rPr>
        <w:t xml:space="preserve"> </w:t>
      </w:r>
      <w:r w:rsidR="00DA31F1">
        <w:rPr>
          <w:color w:val="000000"/>
          <w:spacing w:val="-4"/>
          <w:sz w:val="18"/>
          <w:szCs w:val="18"/>
        </w:rPr>
        <w:t>I</w:t>
      </w:r>
      <w:r w:rsidR="00E50B91">
        <w:rPr>
          <w:color w:val="000000"/>
          <w:spacing w:val="-4"/>
          <w:sz w:val="18"/>
          <w:szCs w:val="18"/>
        </w:rPr>
        <w:t>dentifikační údaje</w:t>
      </w:r>
      <w:r w:rsidR="00DA31F1">
        <w:rPr>
          <w:color w:val="000000"/>
          <w:sz w:val="18"/>
          <w:szCs w:val="18"/>
        </w:rPr>
        <w:tab/>
        <w:t>2</w:t>
      </w:r>
    </w:p>
    <w:p w:rsidR="00DA31F1" w:rsidRDefault="007472D8" w:rsidP="00FA2415">
      <w:pPr>
        <w:numPr>
          <w:ilvl w:val="0"/>
          <w:numId w:val="1"/>
        </w:numPr>
        <w:shd w:val="clear" w:color="auto" w:fill="FFFFFF"/>
        <w:tabs>
          <w:tab w:val="left" w:pos="211"/>
          <w:tab w:val="left" w:leader="dot" w:pos="8909"/>
        </w:tabs>
        <w:jc w:val="both"/>
        <w:rPr>
          <w:color w:val="000000"/>
          <w:spacing w:val="-5"/>
          <w:sz w:val="18"/>
          <w:szCs w:val="18"/>
        </w:rPr>
      </w:pPr>
      <w:r>
        <w:rPr>
          <w:rFonts w:eastAsia="Times New Roman" w:cs="Times New Roman"/>
          <w:color w:val="000000"/>
          <w:spacing w:val="-6"/>
          <w:sz w:val="18"/>
          <w:szCs w:val="18"/>
        </w:rPr>
        <w:t xml:space="preserve"> </w:t>
      </w:r>
      <w:r w:rsidR="00E50B91">
        <w:rPr>
          <w:rFonts w:eastAsia="Times New Roman" w:cs="Times New Roman"/>
          <w:color w:val="000000"/>
          <w:spacing w:val="-6"/>
          <w:sz w:val="18"/>
          <w:szCs w:val="18"/>
        </w:rPr>
        <w:t>Účel stavby</w:t>
      </w:r>
      <w:r w:rsidR="00DA31F1">
        <w:rPr>
          <w:rFonts w:eastAsia="Times New Roman"/>
          <w:color w:val="000000"/>
          <w:sz w:val="18"/>
          <w:szCs w:val="18"/>
        </w:rPr>
        <w:tab/>
      </w:r>
      <w:r w:rsidR="005B6B4C">
        <w:rPr>
          <w:rFonts w:eastAsia="Times New Roman"/>
          <w:color w:val="000000"/>
          <w:sz w:val="18"/>
          <w:szCs w:val="18"/>
        </w:rPr>
        <w:t>2</w:t>
      </w:r>
    </w:p>
    <w:p w:rsidR="00DA31F1" w:rsidRDefault="007472D8" w:rsidP="00FA2415">
      <w:pPr>
        <w:numPr>
          <w:ilvl w:val="0"/>
          <w:numId w:val="1"/>
        </w:numPr>
        <w:shd w:val="clear" w:color="auto" w:fill="FFFFFF"/>
        <w:tabs>
          <w:tab w:val="left" w:pos="211"/>
          <w:tab w:val="left" w:leader="dot" w:pos="8909"/>
        </w:tabs>
        <w:jc w:val="both"/>
        <w:rPr>
          <w:color w:val="000000"/>
          <w:spacing w:val="-3"/>
          <w:sz w:val="18"/>
          <w:szCs w:val="18"/>
        </w:rPr>
      </w:pPr>
      <w:r>
        <w:rPr>
          <w:color w:val="000000"/>
          <w:spacing w:val="-4"/>
          <w:sz w:val="18"/>
          <w:szCs w:val="18"/>
        </w:rPr>
        <w:t xml:space="preserve"> </w:t>
      </w:r>
      <w:r w:rsidR="00DA31F1">
        <w:rPr>
          <w:color w:val="000000"/>
          <w:spacing w:val="-4"/>
          <w:sz w:val="18"/>
          <w:szCs w:val="18"/>
        </w:rPr>
        <w:t>Z</w:t>
      </w:r>
      <w:r w:rsidR="00E50B91">
        <w:rPr>
          <w:rFonts w:eastAsia="Times New Roman" w:cs="Times New Roman"/>
          <w:color w:val="000000"/>
          <w:spacing w:val="-4"/>
          <w:sz w:val="18"/>
          <w:szCs w:val="18"/>
        </w:rPr>
        <w:t>ásady urbanistického a architektonického řešení</w:t>
      </w:r>
      <w:r w:rsidR="00DA31F1">
        <w:rPr>
          <w:rFonts w:eastAsia="Times New Roman" w:cs="Times New Roman"/>
          <w:color w:val="000000"/>
          <w:sz w:val="18"/>
          <w:szCs w:val="18"/>
        </w:rPr>
        <w:tab/>
      </w:r>
      <w:r w:rsidR="005B6B4C">
        <w:rPr>
          <w:rFonts w:eastAsia="Times New Roman"/>
          <w:color w:val="000000"/>
          <w:sz w:val="18"/>
          <w:szCs w:val="18"/>
        </w:rPr>
        <w:t>2</w:t>
      </w:r>
    </w:p>
    <w:p w:rsidR="00DA31F1" w:rsidRDefault="007472D8" w:rsidP="00FA2415">
      <w:pPr>
        <w:numPr>
          <w:ilvl w:val="0"/>
          <w:numId w:val="1"/>
        </w:numPr>
        <w:shd w:val="clear" w:color="auto" w:fill="FFFFFF"/>
        <w:tabs>
          <w:tab w:val="left" w:pos="211"/>
          <w:tab w:val="left" w:leader="dot" w:pos="8909"/>
        </w:tabs>
        <w:spacing w:before="5"/>
        <w:jc w:val="both"/>
        <w:rPr>
          <w:color w:val="000000"/>
          <w:spacing w:val="-2"/>
          <w:sz w:val="18"/>
          <w:szCs w:val="18"/>
        </w:rPr>
      </w:pPr>
      <w:r>
        <w:rPr>
          <w:rFonts w:eastAsia="Times New Roman" w:cs="Times New Roman"/>
          <w:color w:val="000000"/>
          <w:spacing w:val="-5"/>
          <w:sz w:val="18"/>
          <w:szCs w:val="18"/>
        </w:rPr>
        <w:t xml:space="preserve"> </w:t>
      </w:r>
      <w:r w:rsidR="00E50B91">
        <w:rPr>
          <w:rFonts w:eastAsia="Times New Roman" w:cs="Times New Roman"/>
          <w:color w:val="000000"/>
          <w:spacing w:val="-5"/>
          <w:sz w:val="18"/>
          <w:szCs w:val="18"/>
        </w:rPr>
        <w:t>Charakteristika stavebního pozemku</w:t>
      </w:r>
      <w:r w:rsidR="00DA31F1">
        <w:rPr>
          <w:rFonts w:eastAsia="Times New Roman"/>
          <w:color w:val="000000"/>
          <w:sz w:val="18"/>
          <w:szCs w:val="18"/>
        </w:rPr>
        <w:tab/>
      </w:r>
      <w:r w:rsidR="005B6B4C">
        <w:rPr>
          <w:rFonts w:eastAsia="Times New Roman"/>
          <w:color w:val="000000"/>
          <w:sz w:val="18"/>
          <w:szCs w:val="18"/>
        </w:rPr>
        <w:t>2</w:t>
      </w:r>
    </w:p>
    <w:p w:rsidR="00DA31F1" w:rsidRDefault="007472D8" w:rsidP="00FA2415">
      <w:pPr>
        <w:numPr>
          <w:ilvl w:val="0"/>
          <w:numId w:val="1"/>
        </w:numPr>
        <w:shd w:val="clear" w:color="auto" w:fill="FFFFFF"/>
        <w:tabs>
          <w:tab w:val="left" w:pos="211"/>
          <w:tab w:val="left" w:leader="dot" w:pos="8909"/>
        </w:tabs>
        <w:jc w:val="both"/>
        <w:rPr>
          <w:color w:val="000000"/>
          <w:spacing w:val="-3"/>
          <w:sz w:val="18"/>
          <w:szCs w:val="18"/>
        </w:rPr>
      </w:pPr>
      <w:r>
        <w:rPr>
          <w:color w:val="000000"/>
          <w:spacing w:val="-5"/>
          <w:sz w:val="18"/>
          <w:szCs w:val="18"/>
        </w:rPr>
        <w:t xml:space="preserve"> </w:t>
      </w:r>
      <w:r w:rsidR="00DA31F1">
        <w:rPr>
          <w:color w:val="000000"/>
          <w:spacing w:val="-5"/>
          <w:sz w:val="18"/>
          <w:szCs w:val="18"/>
        </w:rPr>
        <w:t>T</w:t>
      </w:r>
      <w:r w:rsidR="00BE6EA1">
        <w:rPr>
          <w:color w:val="000000"/>
          <w:spacing w:val="-5"/>
          <w:sz w:val="18"/>
          <w:szCs w:val="18"/>
        </w:rPr>
        <w:t>echnické a konstrukční řešení objektu</w:t>
      </w:r>
      <w:r w:rsidR="00DA31F1">
        <w:rPr>
          <w:rFonts w:eastAsia="Times New Roman"/>
          <w:color w:val="000000"/>
          <w:sz w:val="18"/>
          <w:szCs w:val="18"/>
        </w:rPr>
        <w:tab/>
      </w:r>
      <w:r>
        <w:rPr>
          <w:rFonts w:eastAsia="Times New Roman"/>
          <w:color w:val="000000"/>
          <w:sz w:val="18"/>
          <w:szCs w:val="18"/>
        </w:rPr>
        <w:t>3</w:t>
      </w:r>
    </w:p>
    <w:p w:rsidR="00DA31F1" w:rsidRPr="00DA31F1" w:rsidRDefault="007472D8" w:rsidP="005B6B4C">
      <w:pPr>
        <w:numPr>
          <w:ilvl w:val="0"/>
          <w:numId w:val="1"/>
        </w:numPr>
        <w:shd w:val="clear" w:color="auto" w:fill="FFFFFF"/>
        <w:tabs>
          <w:tab w:val="left" w:pos="211"/>
          <w:tab w:val="left" w:leader="dot" w:pos="8931"/>
        </w:tabs>
        <w:jc w:val="both"/>
        <w:rPr>
          <w:color w:val="000000"/>
          <w:spacing w:val="-3"/>
          <w:sz w:val="18"/>
          <w:szCs w:val="18"/>
        </w:rPr>
      </w:pPr>
      <w:r>
        <w:rPr>
          <w:rFonts w:eastAsia="Times New Roman"/>
          <w:color w:val="000000"/>
          <w:spacing w:val="-3"/>
          <w:sz w:val="18"/>
          <w:szCs w:val="18"/>
        </w:rPr>
        <w:t xml:space="preserve"> </w:t>
      </w:r>
      <w:r w:rsidR="00FA2415">
        <w:rPr>
          <w:rFonts w:eastAsia="Times New Roman"/>
          <w:color w:val="000000"/>
          <w:spacing w:val="-3"/>
          <w:sz w:val="18"/>
          <w:szCs w:val="18"/>
        </w:rPr>
        <w:t>Z</w:t>
      </w:r>
      <w:r w:rsidR="00BE6EA1">
        <w:rPr>
          <w:rFonts w:eastAsia="Times New Roman"/>
          <w:color w:val="000000"/>
          <w:spacing w:val="-3"/>
          <w:sz w:val="18"/>
          <w:szCs w:val="18"/>
        </w:rPr>
        <w:t>ávěr</w:t>
      </w:r>
      <w:r w:rsidR="005B6B4C">
        <w:rPr>
          <w:rFonts w:eastAsia="Times New Roman"/>
          <w:color w:val="000000"/>
          <w:spacing w:val="-3"/>
          <w:sz w:val="18"/>
          <w:szCs w:val="18"/>
        </w:rPr>
        <w:t>………………………………………………………………………………………………………………….</w:t>
      </w:r>
      <w:r w:rsidR="005B6B4C">
        <w:rPr>
          <w:rFonts w:eastAsia="Times New Roman"/>
          <w:color w:val="000000"/>
          <w:spacing w:val="-3"/>
          <w:sz w:val="18"/>
          <w:szCs w:val="18"/>
        </w:rPr>
        <w:tab/>
        <w:t>4</w:t>
      </w: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5B6B4C">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DA31F1" w:rsidRDefault="00DA31F1"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B721C5" w:rsidRDefault="00B721C5" w:rsidP="00FA2415">
      <w:pPr>
        <w:shd w:val="clear" w:color="auto" w:fill="FFFFFF"/>
        <w:tabs>
          <w:tab w:val="left" w:pos="211"/>
          <w:tab w:val="left" w:leader="dot" w:pos="8746"/>
        </w:tabs>
        <w:jc w:val="both"/>
        <w:rPr>
          <w:color w:val="000000"/>
          <w:spacing w:val="-3"/>
          <w:sz w:val="18"/>
          <w:szCs w:val="18"/>
        </w:rPr>
      </w:pPr>
    </w:p>
    <w:p w:rsidR="00B721C5" w:rsidRDefault="00B721C5" w:rsidP="00FA2415">
      <w:pPr>
        <w:shd w:val="clear" w:color="auto" w:fill="FFFFFF"/>
        <w:tabs>
          <w:tab w:val="left" w:pos="211"/>
          <w:tab w:val="left" w:leader="dot" w:pos="8746"/>
        </w:tabs>
        <w:jc w:val="both"/>
        <w:rPr>
          <w:color w:val="000000"/>
          <w:spacing w:val="-3"/>
          <w:sz w:val="18"/>
          <w:szCs w:val="18"/>
        </w:rPr>
      </w:pPr>
    </w:p>
    <w:p w:rsidR="00B721C5" w:rsidRDefault="00B721C5"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6853FB" w:rsidRDefault="006853FB"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5B5B36" w:rsidRDefault="005B5B36" w:rsidP="00FA2415">
      <w:pPr>
        <w:shd w:val="clear" w:color="auto" w:fill="FFFFFF"/>
        <w:tabs>
          <w:tab w:val="left" w:pos="211"/>
          <w:tab w:val="left" w:leader="dot" w:pos="8746"/>
        </w:tabs>
        <w:jc w:val="both"/>
        <w:rPr>
          <w:color w:val="000000"/>
          <w:spacing w:val="-3"/>
          <w:sz w:val="18"/>
          <w:szCs w:val="18"/>
        </w:rPr>
      </w:pPr>
    </w:p>
    <w:p w:rsidR="007E3C8D" w:rsidRDefault="007E3C8D" w:rsidP="00FA2415">
      <w:pPr>
        <w:shd w:val="clear" w:color="auto" w:fill="FFFFFF"/>
        <w:tabs>
          <w:tab w:val="left" w:pos="211"/>
          <w:tab w:val="left" w:leader="dot" w:pos="8746"/>
        </w:tabs>
        <w:jc w:val="both"/>
        <w:rPr>
          <w:color w:val="000000"/>
          <w:spacing w:val="-3"/>
          <w:sz w:val="18"/>
          <w:szCs w:val="18"/>
        </w:rPr>
      </w:pPr>
    </w:p>
    <w:p w:rsidR="005F7C7B" w:rsidRDefault="005F7C7B" w:rsidP="00FA2415">
      <w:pPr>
        <w:shd w:val="clear" w:color="auto" w:fill="FFFFFF"/>
        <w:tabs>
          <w:tab w:val="left" w:pos="211"/>
          <w:tab w:val="left" w:leader="dot" w:pos="8746"/>
        </w:tabs>
        <w:jc w:val="both"/>
        <w:rPr>
          <w:color w:val="000000"/>
          <w:spacing w:val="-3"/>
          <w:sz w:val="18"/>
          <w:szCs w:val="18"/>
        </w:rPr>
      </w:pPr>
    </w:p>
    <w:p w:rsidR="00AA512D" w:rsidRDefault="00AA512D" w:rsidP="00FA2415">
      <w:pPr>
        <w:shd w:val="clear" w:color="auto" w:fill="FFFFFF"/>
        <w:tabs>
          <w:tab w:val="left" w:pos="211"/>
          <w:tab w:val="left" w:leader="dot" w:pos="8746"/>
        </w:tabs>
        <w:jc w:val="both"/>
        <w:rPr>
          <w:color w:val="000000"/>
          <w:spacing w:val="-3"/>
          <w:sz w:val="18"/>
          <w:szCs w:val="18"/>
        </w:rPr>
      </w:pPr>
    </w:p>
    <w:p w:rsidR="00AA512D" w:rsidRDefault="00AA512D" w:rsidP="00FA2415">
      <w:pPr>
        <w:shd w:val="clear" w:color="auto" w:fill="FFFFFF"/>
        <w:tabs>
          <w:tab w:val="left" w:pos="211"/>
          <w:tab w:val="left" w:leader="dot" w:pos="8746"/>
        </w:tabs>
        <w:jc w:val="both"/>
        <w:rPr>
          <w:color w:val="000000"/>
          <w:spacing w:val="-3"/>
          <w:sz w:val="18"/>
          <w:szCs w:val="18"/>
        </w:rPr>
      </w:pPr>
    </w:p>
    <w:p w:rsidR="00A77891" w:rsidRDefault="00A77891" w:rsidP="00A77891">
      <w:pPr>
        <w:shd w:val="clear" w:color="auto" w:fill="FFFFFF"/>
        <w:ind w:left="14" w:right="4081"/>
        <w:jc w:val="both"/>
        <w:rPr>
          <w:rFonts w:eastAsia="Times New Roman"/>
          <w:spacing w:val="-12"/>
          <w:sz w:val="28"/>
          <w:szCs w:val="28"/>
        </w:rPr>
      </w:pPr>
      <w:r w:rsidRPr="002A7A30">
        <w:rPr>
          <w:spacing w:val="-12"/>
          <w:sz w:val="28"/>
          <w:szCs w:val="28"/>
        </w:rPr>
        <w:lastRenderedPageBreak/>
        <w:t>D</w:t>
      </w:r>
      <w:r>
        <w:rPr>
          <w:spacing w:val="-12"/>
          <w:sz w:val="28"/>
          <w:szCs w:val="28"/>
        </w:rPr>
        <w:t>.1.1.1</w:t>
      </w:r>
      <w:r w:rsidRPr="002A7A30">
        <w:rPr>
          <w:spacing w:val="-12"/>
          <w:sz w:val="28"/>
          <w:szCs w:val="28"/>
        </w:rPr>
        <w:t xml:space="preserve"> </w:t>
      </w:r>
      <w:r>
        <w:rPr>
          <w:spacing w:val="-12"/>
          <w:sz w:val="28"/>
          <w:szCs w:val="28"/>
        </w:rPr>
        <w:t>–</w:t>
      </w:r>
      <w:r w:rsidRPr="002A7A30">
        <w:rPr>
          <w:spacing w:val="-12"/>
          <w:sz w:val="28"/>
          <w:szCs w:val="28"/>
        </w:rPr>
        <w:t xml:space="preserve"> TECHNICK</w:t>
      </w:r>
      <w:r w:rsidRPr="002A7A30">
        <w:rPr>
          <w:rFonts w:eastAsia="Times New Roman"/>
          <w:spacing w:val="-12"/>
          <w:sz w:val="28"/>
          <w:szCs w:val="28"/>
        </w:rPr>
        <w:t>Á</w:t>
      </w:r>
      <w:r>
        <w:rPr>
          <w:rFonts w:eastAsia="Times New Roman"/>
          <w:spacing w:val="-12"/>
          <w:sz w:val="28"/>
          <w:szCs w:val="28"/>
        </w:rPr>
        <w:t xml:space="preserve"> Z</w:t>
      </w:r>
      <w:r w:rsidRPr="002A7A30">
        <w:rPr>
          <w:rFonts w:eastAsia="Times New Roman"/>
          <w:spacing w:val="-12"/>
          <w:sz w:val="28"/>
          <w:szCs w:val="28"/>
        </w:rPr>
        <w:t xml:space="preserve">PRÁVA </w:t>
      </w:r>
    </w:p>
    <w:p w:rsidR="00B721C5" w:rsidRDefault="00B721C5" w:rsidP="00FA2415">
      <w:pPr>
        <w:shd w:val="clear" w:color="auto" w:fill="FFFFFF"/>
        <w:tabs>
          <w:tab w:val="left" w:pos="211"/>
          <w:tab w:val="left" w:leader="dot" w:pos="8746"/>
        </w:tabs>
        <w:jc w:val="both"/>
        <w:rPr>
          <w:color w:val="000000"/>
          <w:spacing w:val="-3"/>
          <w:sz w:val="18"/>
          <w:szCs w:val="18"/>
        </w:rPr>
      </w:pPr>
    </w:p>
    <w:p w:rsidR="00DA31F1" w:rsidRPr="00945EB1" w:rsidRDefault="00DA31F1" w:rsidP="00FA2415">
      <w:pPr>
        <w:shd w:val="clear" w:color="auto" w:fill="FFFFFF"/>
        <w:spacing w:after="422"/>
        <w:jc w:val="both"/>
        <w:rPr>
          <w:sz w:val="24"/>
          <w:szCs w:val="24"/>
        </w:rPr>
      </w:pPr>
      <w:r w:rsidRPr="00945EB1">
        <w:rPr>
          <w:b/>
          <w:bCs/>
          <w:spacing w:val="-6"/>
          <w:sz w:val="24"/>
          <w:szCs w:val="24"/>
        </w:rPr>
        <w:t xml:space="preserve">1. </w:t>
      </w:r>
      <w:r w:rsidR="009B5B22">
        <w:rPr>
          <w:b/>
          <w:bCs/>
          <w:spacing w:val="-6"/>
          <w:sz w:val="24"/>
          <w:szCs w:val="24"/>
        </w:rPr>
        <w:tab/>
      </w:r>
      <w:r w:rsidRPr="00945EB1">
        <w:rPr>
          <w:b/>
          <w:bCs/>
          <w:spacing w:val="-6"/>
          <w:sz w:val="24"/>
          <w:szCs w:val="24"/>
        </w:rPr>
        <w:t>I</w:t>
      </w:r>
      <w:r w:rsidR="00E50B91">
        <w:rPr>
          <w:b/>
          <w:bCs/>
          <w:spacing w:val="-6"/>
          <w:sz w:val="24"/>
          <w:szCs w:val="24"/>
        </w:rPr>
        <w:t>dentifikační údaje</w:t>
      </w:r>
    </w:p>
    <w:p w:rsidR="00343FFE" w:rsidRDefault="00B14A2A" w:rsidP="0004624E">
      <w:pPr>
        <w:ind w:left="2832" w:hanging="2832"/>
        <w:rPr>
          <w:rFonts w:eastAsiaTheme="minorHAnsi"/>
          <w:bCs/>
          <w:color w:val="000000"/>
          <w:lang w:eastAsia="en-US"/>
        </w:rPr>
      </w:pPr>
      <w:r>
        <w:rPr>
          <w:i/>
          <w:u w:val="single"/>
        </w:rPr>
        <w:t>Stavba</w:t>
      </w:r>
      <w:r w:rsidRPr="00842C0C">
        <w:rPr>
          <w:i/>
          <w:u w:val="single"/>
        </w:rPr>
        <w:t>:</w:t>
      </w:r>
      <w:r w:rsidRPr="00842C0C">
        <w:tab/>
      </w:r>
      <w:r w:rsidR="0004624E" w:rsidRPr="00132710">
        <w:t>ČÁSTEČNÁ DEMOLICE OBJEKTU GARÁŽÍ V AREÁLU ÚS KHK, a.s. V RYCHNOVĚ NAD KNĚŽNOU</w:t>
      </w:r>
    </w:p>
    <w:p w:rsidR="008A3279" w:rsidRPr="004B320A" w:rsidRDefault="008A3279" w:rsidP="008A3279">
      <w:pPr>
        <w:ind w:left="2832" w:hanging="2832"/>
        <w:rPr>
          <w:rFonts w:eastAsiaTheme="minorHAnsi"/>
          <w:bCs/>
          <w:color w:val="000000"/>
          <w:lang w:eastAsia="en-US"/>
        </w:rPr>
      </w:pPr>
    </w:p>
    <w:p w:rsidR="000E1DA9" w:rsidRDefault="00B14A2A" w:rsidP="008A3279">
      <w:pPr>
        <w:shd w:val="clear" w:color="auto" w:fill="FFFFFF"/>
        <w:ind w:left="2832" w:hanging="2832"/>
        <w:jc w:val="both"/>
        <w:rPr>
          <w:rFonts w:eastAsiaTheme="minorHAnsi"/>
          <w:color w:val="000000"/>
          <w:lang w:eastAsia="en-US"/>
        </w:rPr>
      </w:pPr>
      <w:r w:rsidRPr="00842C0C">
        <w:rPr>
          <w:i/>
          <w:u w:val="single"/>
        </w:rPr>
        <w:t>Místo stavby:</w:t>
      </w:r>
      <w:r>
        <w:rPr>
          <w:b/>
          <w:bCs/>
          <w:i/>
          <w:iCs/>
          <w:spacing w:val="-1"/>
        </w:rPr>
        <w:tab/>
      </w:r>
      <w:r w:rsidR="0004624E">
        <w:rPr>
          <w:rFonts w:eastAsiaTheme="minorHAnsi"/>
          <w:color w:val="000000"/>
          <w:lang w:eastAsia="en-US"/>
        </w:rPr>
        <w:t xml:space="preserve">p. č. 2461/49, </w:t>
      </w:r>
      <w:r w:rsidR="0004624E" w:rsidRPr="00B825C9">
        <w:t>k.</w:t>
      </w:r>
      <w:proofErr w:type="spellStart"/>
      <w:r w:rsidR="0004624E" w:rsidRPr="00B825C9">
        <w:t>ú</w:t>
      </w:r>
      <w:proofErr w:type="spellEnd"/>
      <w:r w:rsidR="0004624E" w:rsidRPr="00B825C9">
        <w:t>.</w:t>
      </w:r>
      <w:r w:rsidR="0004624E">
        <w:t xml:space="preserve"> Rychnov nad Kněžnou</w:t>
      </w:r>
      <w:r w:rsidR="0004624E">
        <w:rPr>
          <w:rFonts w:eastAsiaTheme="minorHAnsi"/>
          <w:color w:val="000000"/>
          <w:lang w:eastAsia="en-US"/>
        </w:rPr>
        <w:t xml:space="preserve"> [</w:t>
      </w:r>
      <w:r w:rsidR="0004624E" w:rsidRPr="00132710">
        <w:rPr>
          <w:rFonts w:eastAsiaTheme="minorHAnsi"/>
          <w:color w:val="000000"/>
          <w:lang w:eastAsia="en-US"/>
        </w:rPr>
        <w:t>744107</w:t>
      </w:r>
      <w:r w:rsidR="0004624E">
        <w:rPr>
          <w:rFonts w:eastAsiaTheme="minorHAnsi"/>
          <w:color w:val="000000"/>
          <w:lang w:eastAsia="en-US"/>
        </w:rPr>
        <w:t>]</w:t>
      </w:r>
    </w:p>
    <w:p w:rsidR="008A3279" w:rsidRDefault="008A3279" w:rsidP="008A3279">
      <w:pPr>
        <w:shd w:val="clear" w:color="auto" w:fill="FFFFFF"/>
        <w:ind w:left="2832" w:hanging="2832"/>
        <w:jc w:val="both"/>
      </w:pPr>
    </w:p>
    <w:p w:rsidR="00343FFE" w:rsidRPr="001105E6" w:rsidRDefault="00B14A2A" w:rsidP="00343FFE">
      <w:pPr>
        <w:tabs>
          <w:tab w:val="left" w:pos="2835"/>
        </w:tabs>
        <w:ind w:left="2835" w:hanging="2835"/>
        <w:rPr>
          <w:rFonts w:eastAsiaTheme="minorHAnsi"/>
          <w:color w:val="000000"/>
          <w:lang w:eastAsia="en-US"/>
        </w:rPr>
      </w:pPr>
      <w:r w:rsidRPr="00842C0C">
        <w:rPr>
          <w:bCs/>
          <w:i/>
          <w:iCs/>
          <w:spacing w:val="-4"/>
          <w:u w:val="single"/>
        </w:rPr>
        <w:t>Stavebník:</w:t>
      </w:r>
      <w:r w:rsidRPr="00842C0C">
        <w:rPr>
          <w:color w:val="000000"/>
          <w:spacing w:val="-3"/>
        </w:rPr>
        <w:tab/>
      </w:r>
      <w:r w:rsidR="0004624E" w:rsidRPr="00132710">
        <w:rPr>
          <w:rFonts w:eastAsiaTheme="minorHAnsi"/>
          <w:color w:val="000000"/>
          <w:lang w:eastAsia="en-US"/>
        </w:rPr>
        <w:t>Údržba silnic královéhradeckého kraje, a.s., Kutnohorská 59, 500 04 Hradec Králové, IČO: 27502988</w:t>
      </w:r>
    </w:p>
    <w:p w:rsidR="00B14A2A" w:rsidRPr="00F11D23" w:rsidRDefault="00B14A2A" w:rsidP="00343FFE">
      <w:pPr>
        <w:tabs>
          <w:tab w:val="left" w:pos="1702"/>
          <w:tab w:val="left" w:pos="2835"/>
        </w:tabs>
        <w:ind w:left="1440" w:hanging="1440"/>
        <w:rPr>
          <w:bCs/>
          <w:i/>
          <w:iCs/>
          <w:spacing w:val="-4"/>
          <w:u w:val="single"/>
        </w:rPr>
      </w:pPr>
    </w:p>
    <w:p w:rsidR="0004624E" w:rsidRPr="001105E6" w:rsidRDefault="00B14A2A" w:rsidP="0004624E">
      <w:pPr>
        <w:tabs>
          <w:tab w:val="left" w:pos="2835"/>
        </w:tabs>
        <w:ind w:left="2835" w:hanging="2835"/>
        <w:rPr>
          <w:rFonts w:eastAsiaTheme="minorHAnsi"/>
          <w:color w:val="000000"/>
          <w:lang w:eastAsia="en-US"/>
        </w:rPr>
      </w:pPr>
      <w:r w:rsidRPr="00F11D23">
        <w:rPr>
          <w:bCs/>
          <w:i/>
          <w:iCs/>
          <w:spacing w:val="-4"/>
          <w:u w:val="single"/>
        </w:rPr>
        <w:t>Vlastník budovy:</w:t>
      </w:r>
      <w:r w:rsidR="0004624E">
        <w:tab/>
        <w:t xml:space="preserve">Královéhradecký kraj, Pivovarské náměstí 1245/2, 500 03 Hradec Králové, </w:t>
      </w:r>
      <w:r w:rsidR="0004624E" w:rsidRPr="001105E6">
        <w:t>IČO: 70889546</w:t>
      </w:r>
    </w:p>
    <w:p w:rsidR="000E1DA9" w:rsidRDefault="000E1DA9" w:rsidP="00343FFE">
      <w:pPr>
        <w:tabs>
          <w:tab w:val="left" w:pos="1702"/>
          <w:tab w:val="left" w:pos="2835"/>
        </w:tabs>
        <w:ind w:left="2832" w:hanging="2832"/>
      </w:pPr>
    </w:p>
    <w:p w:rsidR="000E1DA9" w:rsidRPr="00842C0C" w:rsidRDefault="000E1DA9" w:rsidP="000E1DA9">
      <w:pPr>
        <w:rPr>
          <w:b/>
          <w:bCs/>
        </w:rPr>
      </w:pPr>
    </w:p>
    <w:p w:rsidR="00B14A2A" w:rsidRPr="00842C0C" w:rsidRDefault="00B14A2A" w:rsidP="00B14A2A">
      <w:pPr>
        <w:ind w:left="2832" w:hanging="2832"/>
        <w:jc w:val="both"/>
        <w:rPr>
          <w:bCs/>
          <w:i/>
          <w:iCs/>
          <w:spacing w:val="-4"/>
          <w:u w:val="single"/>
        </w:rPr>
      </w:pPr>
      <w:r w:rsidRPr="00842C0C">
        <w:rPr>
          <w:bCs/>
          <w:i/>
          <w:iCs/>
          <w:spacing w:val="-4"/>
          <w:u w:val="single"/>
        </w:rPr>
        <w:t xml:space="preserve">Zástupce investora </w:t>
      </w:r>
    </w:p>
    <w:p w:rsidR="0004624E" w:rsidRPr="00842C0C" w:rsidRDefault="00B14A2A" w:rsidP="0004624E">
      <w:pPr>
        <w:ind w:left="2832" w:hanging="2832"/>
      </w:pPr>
      <w:r w:rsidRPr="00842C0C">
        <w:rPr>
          <w:bCs/>
          <w:i/>
          <w:iCs/>
          <w:spacing w:val="-4"/>
          <w:u w:val="single"/>
        </w:rPr>
        <w:t>(kontaktní osoba):</w:t>
      </w:r>
      <w:r w:rsidRPr="00842C0C">
        <w:rPr>
          <w:b/>
          <w:bCs/>
          <w:i/>
          <w:iCs/>
          <w:spacing w:val="-4"/>
        </w:rPr>
        <w:tab/>
      </w:r>
      <w:r w:rsidR="0004624E">
        <w:rPr>
          <w:bCs/>
          <w:iCs/>
          <w:spacing w:val="-4"/>
        </w:rPr>
        <w:t xml:space="preserve">Bc. Oskar </w:t>
      </w:r>
      <w:proofErr w:type="spellStart"/>
      <w:r w:rsidR="0004624E">
        <w:rPr>
          <w:bCs/>
          <w:iCs/>
          <w:spacing w:val="-4"/>
        </w:rPr>
        <w:t>Šimáně</w:t>
      </w:r>
      <w:proofErr w:type="spellEnd"/>
    </w:p>
    <w:p w:rsidR="0004624E" w:rsidRPr="0092164A" w:rsidRDefault="0004624E" w:rsidP="0004624E">
      <w:pPr>
        <w:ind w:left="2832"/>
        <w:rPr>
          <w:bCs/>
          <w:color w:val="000000"/>
        </w:rPr>
      </w:pPr>
      <w:r>
        <w:rPr>
          <w:bCs/>
          <w:color w:val="000000"/>
        </w:rPr>
        <w:t>+420 </w:t>
      </w:r>
      <w:r>
        <w:t>725 751 629</w:t>
      </w:r>
    </w:p>
    <w:p w:rsidR="0004624E" w:rsidRPr="0004624E" w:rsidRDefault="00493F45" w:rsidP="0004624E">
      <w:pPr>
        <w:ind w:left="2832"/>
        <w:jc w:val="both"/>
        <w:rPr>
          <w:color w:val="000000" w:themeColor="text1"/>
        </w:rPr>
      </w:pPr>
      <w:hyperlink r:id="rId8" w:history="1">
        <w:r w:rsidR="0004624E" w:rsidRPr="0004624E">
          <w:rPr>
            <w:rStyle w:val="Hypertextovodkaz"/>
            <w:color w:val="000000" w:themeColor="text1"/>
            <w:u w:val="none"/>
          </w:rPr>
          <w:t>oskar.simane@uskhk.</w:t>
        </w:r>
        <w:r w:rsidR="00F27FA3">
          <w:rPr>
            <w:rStyle w:val="Hypertextovodkaz"/>
            <w:color w:val="000000" w:themeColor="text1"/>
            <w:u w:val="none"/>
          </w:rPr>
          <w:t>eu</w:t>
        </w:r>
      </w:hyperlink>
    </w:p>
    <w:p w:rsidR="00FD2A5E" w:rsidRPr="00C602E8" w:rsidRDefault="00FD2A5E" w:rsidP="0004624E">
      <w:pPr>
        <w:ind w:left="2832" w:hanging="2832"/>
        <w:rPr>
          <w:color w:val="000000"/>
          <w:spacing w:val="-3"/>
        </w:rPr>
      </w:pPr>
    </w:p>
    <w:p w:rsidR="0004624E" w:rsidRPr="00DC4FBE" w:rsidRDefault="000E1DA9" w:rsidP="0004624E">
      <w:pPr>
        <w:shd w:val="clear" w:color="auto" w:fill="FFFFFF"/>
        <w:ind w:right="442"/>
        <w:jc w:val="both"/>
        <w:rPr>
          <w:color w:val="000000"/>
          <w:spacing w:val="-3"/>
        </w:rPr>
      </w:pPr>
      <w:r w:rsidRPr="00842C0C">
        <w:rPr>
          <w:bCs/>
          <w:i/>
          <w:iCs/>
          <w:spacing w:val="-4"/>
          <w:u w:val="single"/>
        </w:rPr>
        <w:t>Hlavní projektant:</w:t>
      </w:r>
      <w:r w:rsidRPr="00842C0C">
        <w:rPr>
          <w:b/>
          <w:bCs/>
          <w:i/>
          <w:iCs/>
          <w:color w:val="5D78B3"/>
          <w:spacing w:val="-4"/>
        </w:rPr>
        <w:tab/>
      </w:r>
      <w:r w:rsidRPr="00842C0C">
        <w:rPr>
          <w:b/>
          <w:bCs/>
          <w:i/>
          <w:iCs/>
          <w:color w:val="5D78B3"/>
          <w:spacing w:val="-4"/>
        </w:rPr>
        <w:tab/>
      </w:r>
      <w:r w:rsidR="0004624E" w:rsidRPr="00DC4FBE">
        <w:rPr>
          <w:color w:val="000000"/>
          <w:spacing w:val="-3"/>
        </w:rPr>
        <w:t>IRBOS s. r. o.</w:t>
      </w:r>
    </w:p>
    <w:p w:rsidR="0004624E" w:rsidRPr="00DC4FBE" w:rsidRDefault="0004624E" w:rsidP="0004624E">
      <w:pPr>
        <w:shd w:val="clear" w:color="auto" w:fill="FFFFFF"/>
        <w:tabs>
          <w:tab w:val="left" w:pos="4660"/>
        </w:tabs>
        <w:spacing w:before="29"/>
        <w:ind w:left="2124" w:firstLine="708"/>
        <w:jc w:val="both"/>
        <w:rPr>
          <w:color w:val="000000"/>
          <w:spacing w:val="-3"/>
        </w:rPr>
      </w:pPr>
      <w:r w:rsidRPr="00DC4FBE">
        <w:rPr>
          <w:color w:val="000000"/>
          <w:spacing w:val="-3"/>
        </w:rPr>
        <w:t>Čestice 115</w:t>
      </w:r>
      <w:r w:rsidRPr="00DC4FBE">
        <w:rPr>
          <w:color w:val="000000"/>
          <w:spacing w:val="-3"/>
        </w:rPr>
        <w:tab/>
      </w:r>
    </w:p>
    <w:p w:rsidR="0004624E" w:rsidRPr="00DC4FBE" w:rsidRDefault="0004624E" w:rsidP="0004624E">
      <w:pPr>
        <w:shd w:val="clear" w:color="auto" w:fill="FFFFFF"/>
        <w:ind w:left="2124" w:firstLine="708"/>
        <w:jc w:val="both"/>
        <w:rPr>
          <w:color w:val="000000"/>
          <w:spacing w:val="-3"/>
        </w:rPr>
      </w:pPr>
      <w:r w:rsidRPr="00DC4FBE">
        <w:rPr>
          <w:color w:val="000000"/>
          <w:spacing w:val="-3"/>
        </w:rPr>
        <w:t>517 41 Kostelec nad Orlicí</w:t>
      </w:r>
    </w:p>
    <w:p w:rsidR="0004624E" w:rsidRPr="00DC4FBE" w:rsidRDefault="0004624E" w:rsidP="0004624E">
      <w:pPr>
        <w:shd w:val="clear" w:color="auto" w:fill="FFFFFF"/>
        <w:ind w:left="2134" w:firstLine="698"/>
        <w:jc w:val="both"/>
        <w:rPr>
          <w:color w:val="000000"/>
          <w:spacing w:val="-3"/>
        </w:rPr>
      </w:pPr>
      <w:r w:rsidRPr="00DC4FBE">
        <w:rPr>
          <w:color w:val="000000"/>
          <w:spacing w:val="-3"/>
        </w:rPr>
        <w:t>Ing. Radek Myšák</w:t>
      </w:r>
    </w:p>
    <w:p w:rsidR="0004624E" w:rsidRPr="00DC4FBE" w:rsidRDefault="0004624E" w:rsidP="0004624E">
      <w:pPr>
        <w:shd w:val="clear" w:color="auto" w:fill="FFFFFF"/>
        <w:ind w:left="2134" w:firstLine="698"/>
        <w:jc w:val="both"/>
        <w:rPr>
          <w:color w:val="000000"/>
          <w:spacing w:val="-3"/>
        </w:rPr>
      </w:pPr>
      <w:r w:rsidRPr="00DC4FBE">
        <w:rPr>
          <w:color w:val="000000"/>
        </w:rPr>
        <w:t>+420 </w:t>
      </w:r>
      <w:r w:rsidRPr="00DC4FBE">
        <w:rPr>
          <w:color w:val="000000"/>
          <w:spacing w:val="-3"/>
        </w:rPr>
        <w:t>777 243 654</w:t>
      </w:r>
    </w:p>
    <w:p w:rsidR="0004624E" w:rsidRPr="0004624E" w:rsidRDefault="00493F45" w:rsidP="0004624E">
      <w:pPr>
        <w:shd w:val="clear" w:color="auto" w:fill="FFFFFF"/>
        <w:ind w:left="2134" w:firstLine="698"/>
        <w:jc w:val="both"/>
        <w:rPr>
          <w:color w:val="000000" w:themeColor="text1"/>
          <w:spacing w:val="-3"/>
        </w:rPr>
      </w:pPr>
      <w:hyperlink r:id="rId9" w:history="1">
        <w:r w:rsidR="0004624E" w:rsidRPr="0004624E">
          <w:rPr>
            <w:rStyle w:val="Hypertextovodkaz"/>
            <w:color w:val="000000" w:themeColor="text1"/>
            <w:spacing w:val="-3"/>
            <w:u w:val="none"/>
          </w:rPr>
          <w:t>radek.mysak@irbos.cz</w:t>
        </w:r>
      </w:hyperlink>
      <w:r w:rsidR="0004624E" w:rsidRPr="0004624E">
        <w:rPr>
          <w:color w:val="000000" w:themeColor="text1"/>
          <w:spacing w:val="-3"/>
        </w:rPr>
        <w:t xml:space="preserve"> </w:t>
      </w:r>
    </w:p>
    <w:p w:rsidR="0004624E" w:rsidRPr="00DC4FBE" w:rsidRDefault="0004624E" w:rsidP="0004624E">
      <w:pPr>
        <w:shd w:val="clear" w:color="auto" w:fill="FFFFFF"/>
        <w:ind w:left="2124" w:firstLine="708"/>
        <w:jc w:val="both"/>
        <w:rPr>
          <w:color w:val="000000"/>
          <w:spacing w:val="-3"/>
        </w:rPr>
      </w:pPr>
      <w:r w:rsidRPr="00DC4FBE">
        <w:rPr>
          <w:color w:val="000000"/>
          <w:spacing w:val="-3"/>
        </w:rPr>
        <w:t>Autorizovaný inženýr v oboru pozemní stavby</w:t>
      </w:r>
    </w:p>
    <w:p w:rsidR="0004624E" w:rsidRPr="00842C0C" w:rsidRDefault="0004624E" w:rsidP="0004624E">
      <w:pPr>
        <w:shd w:val="clear" w:color="auto" w:fill="FFFFFF"/>
        <w:ind w:left="2124" w:firstLine="708"/>
        <w:jc w:val="both"/>
        <w:rPr>
          <w:color w:val="000000"/>
          <w:spacing w:val="-3"/>
        </w:rPr>
      </w:pPr>
      <w:r w:rsidRPr="00DC4FBE">
        <w:rPr>
          <w:color w:val="000000"/>
          <w:spacing w:val="-3"/>
        </w:rPr>
        <w:t>ČKAIT - 0602505</w:t>
      </w:r>
    </w:p>
    <w:p w:rsidR="000E1DA9" w:rsidRPr="00842C0C" w:rsidRDefault="000E1DA9" w:rsidP="0004624E">
      <w:pPr>
        <w:shd w:val="clear" w:color="auto" w:fill="FFFFFF"/>
        <w:ind w:right="442"/>
        <w:jc w:val="both"/>
        <w:rPr>
          <w:bCs/>
          <w:iCs/>
          <w:color w:val="5D78B3"/>
          <w:spacing w:val="-4"/>
        </w:rPr>
      </w:pPr>
    </w:p>
    <w:p w:rsidR="005F7C7B" w:rsidRPr="00842C0C" w:rsidRDefault="000E1DA9" w:rsidP="005F7C7B">
      <w:pPr>
        <w:jc w:val="both"/>
        <w:rPr>
          <w:color w:val="000000"/>
          <w:spacing w:val="-3"/>
        </w:rPr>
      </w:pPr>
      <w:r w:rsidRPr="00842C0C">
        <w:rPr>
          <w:bCs/>
          <w:i/>
          <w:iCs/>
          <w:spacing w:val="-4"/>
          <w:u w:val="single"/>
        </w:rPr>
        <w:t>Projektant stavební části:</w:t>
      </w:r>
      <w:r w:rsidRPr="00842C0C">
        <w:rPr>
          <w:bCs/>
          <w:iCs/>
          <w:color w:val="5D78B3"/>
          <w:spacing w:val="-4"/>
        </w:rPr>
        <w:tab/>
      </w:r>
      <w:r w:rsidR="005F7C7B">
        <w:rPr>
          <w:color w:val="000000"/>
          <w:spacing w:val="-3"/>
        </w:rPr>
        <w:t>Jan Jindra</w:t>
      </w:r>
    </w:p>
    <w:p w:rsidR="005F7C7B" w:rsidRPr="00842C0C" w:rsidRDefault="005F7C7B" w:rsidP="005F7C7B">
      <w:pPr>
        <w:pStyle w:val="Normlnweb"/>
        <w:spacing w:before="0" w:beforeAutospacing="0" w:after="0" w:afterAutospacing="0"/>
        <w:rPr>
          <w:rFonts w:ascii="Arial" w:hAnsi="Arial" w:cs="Arial"/>
          <w:color w:val="000000"/>
          <w:spacing w:val="-3"/>
          <w:sz w:val="20"/>
          <w:szCs w:val="20"/>
        </w:rPr>
      </w:pP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pacing w:val="-3"/>
          <w:sz w:val="20"/>
          <w:szCs w:val="20"/>
        </w:rPr>
        <w:tab/>
      </w:r>
      <w:r w:rsidRPr="00842C0C">
        <w:rPr>
          <w:rFonts w:ascii="Arial" w:hAnsi="Arial" w:cs="Arial"/>
          <w:color w:val="000000"/>
          <w:sz w:val="20"/>
          <w:szCs w:val="20"/>
        </w:rPr>
        <w:t>+420</w:t>
      </w:r>
      <w:r>
        <w:rPr>
          <w:rFonts w:ascii="Arial" w:hAnsi="Arial" w:cs="Arial"/>
          <w:color w:val="000000"/>
          <w:sz w:val="20"/>
          <w:szCs w:val="20"/>
        </w:rPr>
        <w:t> </w:t>
      </w:r>
      <w:r>
        <w:rPr>
          <w:rFonts w:ascii="Arial" w:hAnsi="Arial" w:cs="Arial"/>
          <w:color w:val="000000"/>
          <w:spacing w:val="-3"/>
          <w:sz w:val="20"/>
          <w:szCs w:val="20"/>
        </w:rPr>
        <w:t>601 171 620</w:t>
      </w:r>
    </w:p>
    <w:p w:rsidR="005F7C7B" w:rsidRPr="00343FFE" w:rsidRDefault="00493F45" w:rsidP="005F7C7B">
      <w:pPr>
        <w:pStyle w:val="Normlnweb"/>
        <w:spacing w:before="0" w:beforeAutospacing="0" w:after="0" w:afterAutospacing="0"/>
        <w:ind w:left="2124" w:firstLine="708"/>
        <w:rPr>
          <w:rFonts w:ascii="Arial" w:hAnsi="Arial" w:cs="Arial"/>
          <w:sz w:val="20"/>
          <w:szCs w:val="20"/>
        </w:rPr>
      </w:pPr>
      <w:hyperlink r:id="rId10" w:history="1">
        <w:r w:rsidR="005F7C7B" w:rsidRPr="00343FFE">
          <w:rPr>
            <w:rStyle w:val="Hypertextovodkaz"/>
            <w:rFonts w:ascii="Arial" w:hAnsi="Arial" w:cs="Arial"/>
            <w:color w:val="auto"/>
            <w:sz w:val="20"/>
            <w:szCs w:val="20"/>
            <w:u w:val="none"/>
          </w:rPr>
          <w:t>jan.jindra@irbos.c</w:t>
        </w:r>
      </w:hyperlink>
      <w:r w:rsidR="005F7C7B" w:rsidRPr="00343FFE">
        <w:rPr>
          <w:rStyle w:val="Hypertextovodkaz"/>
          <w:rFonts w:ascii="Arial" w:hAnsi="Arial" w:cs="Arial"/>
          <w:color w:val="auto"/>
          <w:sz w:val="20"/>
          <w:szCs w:val="20"/>
          <w:u w:val="none"/>
        </w:rPr>
        <w:t>z</w:t>
      </w:r>
    </w:p>
    <w:p w:rsidR="00343FFE" w:rsidRPr="00765D33" w:rsidRDefault="00343FFE" w:rsidP="00343FFE">
      <w:pPr>
        <w:jc w:val="both"/>
        <w:rPr>
          <w:b/>
        </w:rPr>
      </w:pPr>
    </w:p>
    <w:p w:rsidR="00F6785E" w:rsidRPr="00842C0C" w:rsidRDefault="00F6785E" w:rsidP="000E1DA9">
      <w:pPr>
        <w:shd w:val="clear" w:color="auto" w:fill="FFFFFF"/>
        <w:jc w:val="both"/>
        <w:rPr>
          <w:color w:val="000000"/>
          <w:spacing w:val="-3"/>
        </w:rPr>
      </w:pPr>
    </w:p>
    <w:p w:rsidR="00127A82" w:rsidRPr="00945EB1" w:rsidRDefault="00127A82" w:rsidP="00343FFE">
      <w:pPr>
        <w:shd w:val="clear" w:color="auto" w:fill="FFFFFF"/>
        <w:jc w:val="both"/>
        <w:rPr>
          <w:rFonts w:eastAsia="Times New Roman"/>
          <w:b/>
          <w:bCs/>
          <w:spacing w:val="-6"/>
          <w:sz w:val="24"/>
          <w:szCs w:val="24"/>
        </w:rPr>
      </w:pPr>
      <w:r w:rsidRPr="00945EB1">
        <w:rPr>
          <w:b/>
          <w:bCs/>
          <w:spacing w:val="-6"/>
          <w:sz w:val="24"/>
          <w:szCs w:val="24"/>
        </w:rPr>
        <w:t xml:space="preserve">2. </w:t>
      </w:r>
      <w:r w:rsidR="009B5B22">
        <w:rPr>
          <w:b/>
          <w:bCs/>
          <w:spacing w:val="-6"/>
          <w:sz w:val="24"/>
          <w:szCs w:val="24"/>
        </w:rPr>
        <w:tab/>
      </w:r>
      <w:r w:rsidRPr="00945EB1">
        <w:rPr>
          <w:rFonts w:eastAsia="Times New Roman"/>
          <w:b/>
          <w:bCs/>
          <w:spacing w:val="-6"/>
          <w:sz w:val="24"/>
          <w:szCs w:val="24"/>
        </w:rPr>
        <w:t>Ú</w:t>
      </w:r>
      <w:r w:rsidR="00E50B91">
        <w:rPr>
          <w:rFonts w:eastAsia="Times New Roman"/>
          <w:b/>
          <w:bCs/>
          <w:spacing w:val="-6"/>
          <w:sz w:val="24"/>
          <w:szCs w:val="24"/>
        </w:rPr>
        <w:t>čel stavby</w:t>
      </w:r>
    </w:p>
    <w:p w:rsidR="00823E51" w:rsidRDefault="00823E51" w:rsidP="00FA2415">
      <w:pPr>
        <w:shd w:val="clear" w:color="auto" w:fill="FFFFFF"/>
        <w:ind w:left="14"/>
        <w:jc w:val="both"/>
      </w:pPr>
    </w:p>
    <w:p w:rsidR="0004624E" w:rsidRPr="00484ACA" w:rsidRDefault="0004624E" w:rsidP="0004624E">
      <w:pPr>
        <w:ind w:firstLine="708"/>
        <w:jc w:val="both"/>
      </w:pPr>
      <w:r w:rsidRPr="00842C0C">
        <w:t xml:space="preserve">Záměrem investora je </w:t>
      </w:r>
      <w:r>
        <w:t xml:space="preserve">provést demolici části budovy umístěné na výše uvedeném pozemku. </w:t>
      </w:r>
    </w:p>
    <w:p w:rsidR="00823E51" w:rsidRPr="00945EB1" w:rsidRDefault="00E50B91" w:rsidP="009B5B22">
      <w:pPr>
        <w:shd w:val="clear" w:color="auto" w:fill="FFFFFF"/>
        <w:spacing w:before="240"/>
        <w:jc w:val="both"/>
        <w:rPr>
          <w:b/>
          <w:bCs/>
          <w:spacing w:val="8"/>
          <w:sz w:val="24"/>
          <w:szCs w:val="24"/>
        </w:rPr>
      </w:pPr>
      <w:r>
        <w:rPr>
          <w:b/>
          <w:bCs/>
          <w:spacing w:val="8"/>
          <w:sz w:val="24"/>
          <w:szCs w:val="24"/>
        </w:rPr>
        <w:t>3.</w:t>
      </w:r>
      <w:r>
        <w:rPr>
          <w:b/>
          <w:bCs/>
          <w:spacing w:val="8"/>
          <w:sz w:val="24"/>
          <w:szCs w:val="24"/>
        </w:rPr>
        <w:tab/>
        <w:t xml:space="preserve">Zásady </w:t>
      </w:r>
      <w:r w:rsidR="00BE6EA1">
        <w:rPr>
          <w:b/>
          <w:bCs/>
          <w:spacing w:val="8"/>
          <w:sz w:val="24"/>
          <w:szCs w:val="24"/>
        </w:rPr>
        <w:t xml:space="preserve">urbanistického a </w:t>
      </w:r>
      <w:r>
        <w:rPr>
          <w:b/>
          <w:bCs/>
          <w:spacing w:val="8"/>
          <w:sz w:val="24"/>
          <w:szCs w:val="24"/>
        </w:rPr>
        <w:t>architektonického řešení</w:t>
      </w:r>
    </w:p>
    <w:p w:rsidR="00E417ED" w:rsidRDefault="00E417ED" w:rsidP="00FA2415">
      <w:pPr>
        <w:widowControl/>
        <w:jc w:val="both"/>
        <w:rPr>
          <w:rFonts w:ascii="Times New Roman" w:eastAsiaTheme="minorHAnsi" w:hAnsi="Times New Roman" w:cs="Times New Roman"/>
          <w:sz w:val="22"/>
          <w:szCs w:val="22"/>
          <w:lang w:eastAsia="en-US"/>
        </w:rPr>
      </w:pPr>
    </w:p>
    <w:p w:rsidR="00F7070F" w:rsidRPr="00516304" w:rsidRDefault="0004624E" w:rsidP="00F7070F">
      <w:pPr>
        <w:shd w:val="clear" w:color="auto" w:fill="FFFFFF"/>
        <w:ind w:right="14" w:firstLine="708"/>
        <w:jc w:val="both"/>
        <w:rPr>
          <w:color w:val="000000"/>
          <w:spacing w:val="2"/>
        </w:rPr>
      </w:pPr>
      <w:r>
        <w:t>Prostor po zdemolované bude pouze hrubě zplanýrován. V půdoryse po zdemolované stavbě bude vystavěn nový objekt. Jemnější zemní úpravy budou provedeny dle</w:t>
      </w:r>
      <w:r w:rsidR="00620F7B">
        <w:t xml:space="preserve"> požadavků na výstavu nového ob</w:t>
      </w:r>
      <w:r>
        <w:t>j</w:t>
      </w:r>
      <w:r w:rsidR="00620F7B">
        <w:t>e</w:t>
      </w:r>
      <w:r>
        <w:t xml:space="preserve">ktu. </w:t>
      </w:r>
    </w:p>
    <w:p w:rsidR="00C55F4A" w:rsidRDefault="00C55F4A" w:rsidP="00C55F4A">
      <w:pPr>
        <w:shd w:val="clear" w:color="auto" w:fill="FFFFFF"/>
        <w:ind w:right="14" w:firstLine="708"/>
        <w:jc w:val="both"/>
        <w:rPr>
          <w:color w:val="000000"/>
          <w:spacing w:val="2"/>
        </w:rPr>
      </w:pPr>
    </w:p>
    <w:p w:rsidR="00823E51" w:rsidRPr="00C55F4A" w:rsidRDefault="00823E51" w:rsidP="00C55F4A">
      <w:pPr>
        <w:shd w:val="clear" w:color="auto" w:fill="FFFFFF"/>
        <w:ind w:right="14"/>
        <w:jc w:val="both"/>
        <w:rPr>
          <w:color w:val="000000"/>
          <w:spacing w:val="2"/>
        </w:rPr>
      </w:pPr>
      <w:r w:rsidRPr="00945EB1">
        <w:rPr>
          <w:b/>
          <w:bCs/>
          <w:spacing w:val="8"/>
          <w:sz w:val="24"/>
          <w:szCs w:val="24"/>
        </w:rPr>
        <w:t>4.</w:t>
      </w:r>
      <w:r w:rsidRPr="00945EB1">
        <w:rPr>
          <w:b/>
          <w:bCs/>
          <w:sz w:val="24"/>
          <w:szCs w:val="24"/>
        </w:rPr>
        <w:tab/>
      </w:r>
      <w:r w:rsidR="00E50B91">
        <w:rPr>
          <w:rFonts w:eastAsia="Times New Roman"/>
          <w:b/>
          <w:bCs/>
          <w:spacing w:val="-8"/>
          <w:sz w:val="24"/>
          <w:szCs w:val="24"/>
        </w:rPr>
        <w:t>Charakteristika stavebního pozemku</w:t>
      </w:r>
    </w:p>
    <w:p w:rsidR="00B721C5" w:rsidRDefault="00B721C5" w:rsidP="00B721C5">
      <w:pPr>
        <w:spacing w:after="100"/>
        <w:ind w:firstLine="708"/>
        <w:contextualSpacing/>
        <w:jc w:val="both"/>
      </w:pPr>
    </w:p>
    <w:p w:rsidR="00F7070F" w:rsidRPr="00AE41CC" w:rsidRDefault="00717FA1" w:rsidP="00F7070F">
      <w:pPr>
        <w:spacing w:after="100"/>
        <w:ind w:firstLine="708"/>
        <w:contextualSpacing/>
        <w:jc w:val="both"/>
      </w:pPr>
      <w:r>
        <w:t xml:space="preserve">Stávající pozemek je rovinný, nachází se </w:t>
      </w:r>
      <w:r w:rsidR="0004624E">
        <w:t>uvnitř</w:t>
      </w:r>
      <w:r>
        <w:t xml:space="preserve"> areálu </w:t>
      </w:r>
      <w:r w:rsidR="0004624E">
        <w:t>Údržby silnic</w:t>
      </w:r>
      <w:r>
        <w:t xml:space="preserve">. Je připojen </w:t>
      </w:r>
      <w:r w:rsidR="0004624E">
        <w:t>asfaltovou komunikací k nejbližší veřejné komunikaci.</w:t>
      </w:r>
    </w:p>
    <w:p w:rsidR="00F7070F" w:rsidRPr="00AE41CC" w:rsidRDefault="00F7070F" w:rsidP="00F7070F">
      <w:pPr>
        <w:shd w:val="clear" w:color="auto" w:fill="FFFFFF"/>
        <w:ind w:firstLine="708"/>
        <w:jc w:val="both"/>
      </w:pPr>
      <w:r w:rsidRPr="00C764C4">
        <w:t xml:space="preserve">Pozemek je územním plánem funkčně vymezen jako </w:t>
      </w:r>
      <w:r>
        <w:t xml:space="preserve">plocha </w:t>
      </w:r>
      <w:r w:rsidR="0004624E">
        <w:t>výrobní a skladovací</w:t>
      </w:r>
      <w:r w:rsidRPr="00C764C4">
        <w:t>.</w:t>
      </w:r>
    </w:p>
    <w:p w:rsidR="00DD1AA9" w:rsidRDefault="00DD1AA9" w:rsidP="0004624E">
      <w:pPr>
        <w:shd w:val="clear" w:color="auto" w:fill="FFFFFF"/>
        <w:jc w:val="both"/>
      </w:pPr>
    </w:p>
    <w:p w:rsidR="00E71AB9" w:rsidRPr="007C2158" w:rsidRDefault="00E417ED" w:rsidP="007C2158">
      <w:pPr>
        <w:shd w:val="clear" w:color="auto" w:fill="FFFFFF"/>
        <w:jc w:val="both"/>
      </w:pPr>
      <w:r w:rsidRPr="00945EB1">
        <w:rPr>
          <w:rFonts w:eastAsia="Times New Roman"/>
          <w:b/>
          <w:bCs/>
          <w:spacing w:val="-8"/>
          <w:sz w:val="24"/>
          <w:szCs w:val="24"/>
        </w:rPr>
        <w:t>5.</w:t>
      </w:r>
      <w:r w:rsidRPr="00945EB1">
        <w:rPr>
          <w:rFonts w:eastAsia="Times New Roman"/>
          <w:b/>
          <w:bCs/>
          <w:spacing w:val="-8"/>
          <w:sz w:val="24"/>
          <w:szCs w:val="24"/>
        </w:rPr>
        <w:tab/>
        <w:t>T</w:t>
      </w:r>
      <w:r w:rsidR="00BE6EA1">
        <w:rPr>
          <w:rFonts w:eastAsia="Times New Roman"/>
          <w:b/>
          <w:bCs/>
          <w:spacing w:val="-8"/>
          <w:sz w:val="24"/>
          <w:szCs w:val="24"/>
        </w:rPr>
        <w:t>echnické a konstrukční řešení objektu</w:t>
      </w:r>
    </w:p>
    <w:p w:rsidR="00E71AB9" w:rsidRPr="004830FC" w:rsidRDefault="00E71AB9" w:rsidP="00FA2415">
      <w:pPr>
        <w:widowControl/>
        <w:jc w:val="both"/>
        <w:rPr>
          <w:rFonts w:eastAsiaTheme="minorHAnsi"/>
          <w:b/>
          <w:bCs/>
          <w:i/>
          <w:iCs/>
          <w:sz w:val="22"/>
          <w:szCs w:val="22"/>
          <w:lang w:eastAsia="en-US"/>
        </w:rPr>
      </w:pPr>
    </w:p>
    <w:p w:rsidR="00786E00" w:rsidRPr="00C15AB8" w:rsidRDefault="00786E00" w:rsidP="00786E00">
      <w:pPr>
        <w:shd w:val="clear" w:color="auto" w:fill="FFFFFF"/>
        <w:ind w:left="5"/>
        <w:jc w:val="both"/>
        <w:rPr>
          <w:b/>
          <w:bCs/>
          <w:spacing w:val="2"/>
          <w:u w:val="single"/>
        </w:rPr>
      </w:pPr>
      <w:r w:rsidRPr="00C15AB8">
        <w:rPr>
          <w:b/>
          <w:bCs/>
          <w:spacing w:val="2"/>
          <w:u w:val="single"/>
        </w:rPr>
        <w:t>A - Stávající stav konstrukcí – stávající objekt</w:t>
      </w:r>
    </w:p>
    <w:p w:rsidR="00786E00" w:rsidRPr="00C15AB8" w:rsidRDefault="00786E00" w:rsidP="00786E00">
      <w:pPr>
        <w:shd w:val="clear" w:color="auto" w:fill="FFFFFF"/>
        <w:ind w:left="5"/>
        <w:jc w:val="both"/>
      </w:pPr>
    </w:p>
    <w:p w:rsidR="00786E00" w:rsidRPr="00C15AB8" w:rsidRDefault="00786E00" w:rsidP="00786E00">
      <w:pPr>
        <w:shd w:val="clear" w:color="auto" w:fill="FFFFFF"/>
        <w:ind w:left="5"/>
        <w:jc w:val="both"/>
      </w:pPr>
    </w:p>
    <w:p w:rsidR="00786E00" w:rsidRPr="00786E00" w:rsidRDefault="00786E00" w:rsidP="00786E00">
      <w:pPr>
        <w:jc w:val="both"/>
        <w:rPr>
          <w:rFonts w:eastAsiaTheme="minorHAnsi"/>
          <w:b/>
          <w:bCs/>
          <w:i/>
          <w:iCs/>
          <w:lang w:eastAsia="en-US"/>
        </w:rPr>
      </w:pPr>
      <w:r w:rsidRPr="00786E00">
        <w:rPr>
          <w:rFonts w:eastAsiaTheme="minorHAnsi"/>
          <w:b/>
          <w:bCs/>
          <w:i/>
          <w:iCs/>
          <w:lang w:eastAsia="en-US"/>
        </w:rPr>
        <w:t>Demontáže a bourací práce</w:t>
      </w:r>
    </w:p>
    <w:p w:rsidR="00786E00" w:rsidRPr="004C5493" w:rsidRDefault="00786E00" w:rsidP="00786E00">
      <w:pPr>
        <w:jc w:val="both"/>
        <w:rPr>
          <w:spacing w:val="-1"/>
        </w:rPr>
      </w:pPr>
    </w:p>
    <w:p w:rsidR="00717FA1" w:rsidRDefault="00717FA1" w:rsidP="00FD3568">
      <w:pPr>
        <w:ind w:firstLine="708"/>
        <w:jc w:val="both"/>
        <w:rPr>
          <w:spacing w:val="-1"/>
        </w:rPr>
      </w:pPr>
      <w:r>
        <w:rPr>
          <w:spacing w:val="-1"/>
        </w:rPr>
        <w:t>Stávající objekt bud</w:t>
      </w:r>
      <w:r w:rsidR="00FD3568">
        <w:rPr>
          <w:spacing w:val="-1"/>
        </w:rPr>
        <w:t>e částečně zdemolován (rozsah dle výkresové části)</w:t>
      </w:r>
      <w:r>
        <w:rPr>
          <w:spacing w:val="-1"/>
        </w:rPr>
        <w:t xml:space="preserve">. </w:t>
      </w:r>
      <w:r w:rsidR="00FD3568">
        <w:rPr>
          <w:spacing w:val="-1"/>
        </w:rPr>
        <w:t>Ruční práce se předpokládá při demolici zdiva navazujícího na nedemolovanou část, zbytek konstrukce bude stržen strojně.</w:t>
      </w:r>
      <w:r>
        <w:rPr>
          <w:spacing w:val="-1"/>
        </w:rPr>
        <w:t xml:space="preserve"> Dále bude užito mechanizace při likvidaci základových betonových konstrukcí (pásy, desky), odvozu materiálu a při rekultivaci.</w:t>
      </w:r>
      <w:r w:rsidR="00CF5FAD">
        <w:rPr>
          <w:spacing w:val="-1"/>
        </w:rPr>
        <w:t xml:space="preserve"> </w:t>
      </w:r>
      <w:r w:rsidR="00624842">
        <w:rPr>
          <w:spacing w:val="-1"/>
        </w:rPr>
        <w:t xml:space="preserve">Zdemolovaná část objektu navazuje na nedemolovanou část a je souvislá, vyjma místnosti kotelny </w:t>
      </w:r>
      <w:r w:rsidR="00624842">
        <w:rPr>
          <w:spacing w:val="-1"/>
        </w:rPr>
        <w:lastRenderedPageBreak/>
        <w:t xml:space="preserve">a navazující místnosti s uzávěrem plynu (vyznačeno v půdoryse stávajícího stavu 1. NP), kterých se demolice netýká. </w:t>
      </w:r>
      <w:r w:rsidR="0070618B">
        <w:rPr>
          <w:spacing w:val="-1"/>
        </w:rPr>
        <w:t>Základy, p</w:t>
      </w:r>
      <w:r w:rsidR="00624842">
        <w:rPr>
          <w:spacing w:val="-1"/>
        </w:rPr>
        <w:t xml:space="preserve">odlahy, stěny, stropy a krovy přímo navazující na zachované části objektu budou zdemolovány s nejvyšší opatrností nikoliv strojně, ale ručně!  </w:t>
      </w:r>
    </w:p>
    <w:p w:rsidR="00624842" w:rsidRDefault="00624842" w:rsidP="00FD3568">
      <w:pPr>
        <w:ind w:firstLine="708"/>
        <w:jc w:val="both"/>
        <w:rPr>
          <w:spacing w:val="-1"/>
        </w:rPr>
      </w:pPr>
    </w:p>
    <w:p w:rsidR="00E24B4A" w:rsidRDefault="00E24B4A" w:rsidP="00FD3568">
      <w:pPr>
        <w:ind w:firstLine="708"/>
        <w:jc w:val="both"/>
        <w:rPr>
          <w:spacing w:val="-1"/>
        </w:rPr>
      </w:pPr>
      <w:r>
        <w:rPr>
          <w:spacing w:val="-1"/>
        </w:rPr>
        <w:t xml:space="preserve">Stávající objekt je vystavěn ze zděného cihlového systému. Pouze část navazující na nedemolovanou část objektu (garážová stání) je tvořena systémem skeletovým ocelovým. Skelet je obestavěn výplňovým zdivem. Střešní konstrukce je nesena </w:t>
      </w:r>
      <w:r w:rsidRPr="005D26FE">
        <w:rPr>
          <w:spacing w:val="-1"/>
        </w:rPr>
        <w:t xml:space="preserve">ocelovými příhradovými nosníky. </w:t>
      </w:r>
    </w:p>
    <w:p w:rsidR="0070618B" w:rsidRPr="005D26FE" w:rsidRDefault="0070618B" w:rsidP="00FD3568">
      <w:pPr>
        <w:ind w:firstLine="708"/>
        <w:jc w:val="both"/>
        <w:rPr>
          <w:spacing w:val="-1"/>
        </w:rPr>
      </w:pPr>
    </w:p>
    <w:p w:rsidR="00E24B4A" w:rsidRDefault="00E24B4A" w:rsidP="00FD3568">
      <w:pPr>
        <w:ind w:firstLine="708"/>
        <w:jc w:val="both"/>
        <w:rPr>
          <w:spacing w:val="-1"/>
        </w:rPr>
      </w:pPr>
      <w:r w:rsidRPr="005D26FE">
        <w:rPr>
          <w:spacing w:val="-1"/>
        </w:rPr>
        <w:t xml:space="preserve">Předpokládané objemy </w:t>
      </w:r>
      <w:r w:rsidR="005D26FE" w:rsidRPr="005D26FE">
        <w:rPr>
          <w:spacing w:val="-1"/>
        </w:rPr>
        <w:t xml:space="preserve">základních </w:t>
      </w:r>
      <w:r w:rsidRPr="005D26FE">
        <w:rPr>
          <w:spacing w:val="-1"/>
        </w:rPr>
        <w:t>hmot:</w:t>
      </w:r>
      <w:r>
        <w:rPr>
          <w:spacing w:val="-1"/>
        </w:rPr>
        <w:t xml:space="preserve">   </w:t>
      </w:r>
    </w:p>
    <w:p w:rsidR="005D26FE" w:rsidRDefault="005D26FE" w:rsidP="00FD3568">
      <w:pPr>
        <w:ind w:firstLine="708"/>
        <w:jc w:val="both"/>
        <w:rPr>
          <w:spacing w:val="-1"/>
        </w:rPr>
      </w:pPr>
    </w:p>
    <w:p w:rsidR="005D26FE" w:rsidRDefault="005D26FE" w:rsidP="00FD3568">
      <w:pPr>
        <w:ind w:firstLine="708"/>
        <w:jc w:val="both"/>
        <w:rPr>
          <w:spacing w:val="-1"/>
        </w:rPr>
      </w:pPr>
      <w:r>
        <w:rPr>
          <w:spacing w:val="-1"/>
        </w:rPr>
        <w:t>Základy: (předpoklad – ½ objemu kamenné, ½ z betonu prostého):</w:t>
      </w:r>
      <w:r>
        <w:rPr>
          <w:spacing w:val="-1"/>
        </w:rPr>
        <w:tab/>
        <w:t>164 m</w:t>
      </w:r>
      <w:r w:rsidRPr="005D26FE">
        <w:rPr>
          <w:spacing w:val="-1"/>
          <w:vertAlign w:val="superscript"/>
        </w:rPr>
        <w:t>3</w:t>
      </w:r>
    </w:p>
    <w:p w:rsidR="005D26FE" w:rsidRDefault="005D26FE" w:rsidP="00FD3568">
      <w:pPr>
        <w:ind w:firstLine="708"/>
        <w:jc w:val="both"/>
        <w:rPr>
          <w:spacing w:val="-1"/>
        </w:rPr>
      </w:pPr>
      <w:r>
        <w:rPr>
          <w:spacing w:val="-1"/>
        </w:rPr>
        <w:t xml:space="preserve">Zdivo (předpoklad – ½ objemu cihelné, ½ plynosilikátové):  </w:t>
      </w:r>
      <w:r>
        <w:rPr>
          <w:spacing w:val="-1"/>
        </w:rPr>
        <w:tab/>
      </w:r>
      <w:r>
        <w:rPr>
          <w:spacing w:val="-1"/>
        </w:rPr>
        <w:tab/>
        <w:t>358,5 m</w:t>
      </w:r>
      <w:r w:rsidRPr="005D26FE">
        <w:rPr>
          <w:spacing w:val="-1"/>
          <w:vertAlign w:val="superscript"/>
        </w:rPr>
        <w:t>3</w:t>
      </w:r>
    </w:p>
    <w:p w:rsidR="005D26FE" w:rsidRDefault="005D26FE" w:rsidP="00FD3568">
      <w:pPr>
        <w:ind w:firstLine="708"/>
        <w:jc w:val="both"/>
        <w:rPr>
          <w:spacing w:val="-1"/>
        </w:rPr>
      </w:pPr>
      <w:r>
        <w:rPr>
          <w:spacing w:val="-1"/>
        </w:rPr>
        <w:t>Výplně otvorů:</w:t>
      </w:r>
      <w:r>
        <w:rPr>
          <w:spacing w:val="-1"/>
        </w:rPr>
        <w:tab/>
      </w:r>
      <w:r>
        <w:rPr>
          <w:spacing w:val="-1"/>
        </w:rPr>
        <w:tab/>
      </w:r>
      <w:r>
        <w:rPr>
          <w:spacing w:val="-1"/>
        </w:rPr>
        <w:tab/>
      </w:r>
      <w:r>
        <w:rPr>
          <w:spacing w:val="-1"/>
        </w:rPr>
        <w:tab/>
      </w:r>
      <w:r>
        <w:rPr>
          <w:spacing w:val="-1"/>
        </w:rPr>
        <w:tab/>
      </w:r>
      <w:r>
        <w:rPr>
          <w:spacing w:val="-1"/>
        </w:rPr>
        <w:tab/>
      </w:r>
      <w:r>
        <w:rPr>
          <w:spacing w:val="-1"/>
        </w:rPr>
        <w:tab/>
      </w:r>
      <w:r>
        <w:rPr>
          <w:spacing w:val="-1"/>
        </w:rPr>
        <w:tab/>
      </w:r>
      <w:r w:rsidR="00624842">
        <w:rPr>
          <w:spacing w:val="-1"/>
        </w:rPr>
        <w:t>343 m</w:t>
      </w:r>
      <w:r w:rsidR="00624842" w:rsidRPr="00624842">
        <w:rPr>
          <w:spacing w:val="-1"/>
          <w:vertAlign w:val="superscript"/>
        </w:rPr>
        <w:t>2</w:t>
      </w:r>
    </w:p>
    <w:p w:rsidR="005D26FE" w:rsidRDefault="005D26FE" w:rsidP="00FD3568">
      <w:pPr>
        <w:ind w:firstLine="708"/>
        <w:jc w:val="both"/>
        <w:rPr>
          <w:spacing w:val="-1"/>
        </w:rPr>
      </w:pPr>
      <w:r>
        <w:rPr>
          <w:spacing w:val="-1"/>
        </w:rPr>
        <w:t>Podlahový beton:</w:t>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t>309 m</w:t>
      </w:r>
      <w:r w:rsidR="00624842" w:rsidRPr="00624842">
        <w:rPr>
          <w:spacing w:val="-1"/>
          <w:vertAlign w:val="superscript"/>
        </w:rPr>
        <w:t>3</w:t>
      </w:r>
    </w:p>
    <w:p w:rsidR="005D26FE" w:rsidRDefault="005D26FE" w:rsidP="00FD3568">
      <w:pPr>
        <w:ind w:firstLine="708"/>
        <w:jc w:val="both"/>
        <w:rPr>
          <w:spacing w:val="-1"/>
        </w:rPr>
      </w:pPr>
      <w:r>
        <w:rPr>
          <w:spacing w:val="-1"/>
        </w:rPr>
        <w:t>Dlažba z kamenných kostek:</w:t>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t>131 m</w:t>
      </w:r>
      <w:r w:rsidR="00624842" w:rsidRPr="00624842">
        <w:rPr>
          <w:spacing w:val="-1"/>
          <w:vertAlign w:val="superscript"/>
        </w:rPr>
        <w:t>2</w:t>
      </w:r>
    </w:p>
    <w:p w:rsidR="005D26FE" w:rsidRDefault="005D26FE" w:rsidP="00FD3568">
      <w:pPr>
        <w:ind w:firstLine="708"/>
        <w:jc w:val="both"/>
        <w:rPr>
          <w:spacing w:val="-1"/>
        </w:rPr>
      </w:pPr>
      <w:r>
        <w:rPr>
          <w:spacing w:val="-1"/>
        </w:rPr>
        <w:t>Kabeláž elektroinstalací:</w:t>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t>1050 m</w:t>
      </w:r>
    </w:p>
    <w:p w:rsidR="005D26FE" w:rsidRDefault="005D26FE" w:rsidP="00FD3568">
      <w:pPr>
        <w:ind w:firstLine="708"/>
        <w:jc w:val="both"/>
        <w:rPr>
          <w:spacing w:val="-1"/>
        </w:rPr>
      </w:pPr>
      <w:r>
        <w:rPr>
          <w:spacing w:val="-1"/>
        </w:rPr>
        <w:t>Počet otopných těles:</w:t>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t>18 ks</w:t>
      </w:r>
      <w:r w:rsidR="00624842">
        <w:rPr>
          <w:spacing w:val="-1"/>
        </w:rPr>
        <w:tab/>
      </w:r>
    </w:p>
    <w:p w:rsidR="005D26FE" w:rsidRDefault="005D26FE" w:rsidP="00FD3568">
      <w:pPr>
        <w:ind w:firstLine="708"/>
        <w:jc w:val="both"/>
        <w:rPr>
          <w:spacing w:val="-1"/>
        </w:rPr>
      </w:pPr>
      <w:r>
        <w:rPr>
          <w:spacing w:val="-1"/>
        </w:rPr>
        <w:t xml:space="preserve">Délka </w:t>
      </w:r>
      <w:r w:rsidR="00624842">
        <w:rPr>
          <w:spacing w:val="-1"/>
        </w:rPr>
        <w:t>teplovodního potrubí</w:t>
      </w:r>
      <w:r>
        <w:rPr>
          <w:spacing w:val="-1"/>
        </w:rPr>
        <w:t>:</w:t>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t>190 m</w:t>
      </w:r>
    </w:p>
    <w:p w:rsidR="005D26FE" w:rsidRDefault="005D26FE" w:rsidP="00FD3568">
      <w:pPr>
        <w:ind w:firstLine="708"/>
        <w:jc w:val="both"/>
        <w:rPr>
          <w:spacing w:val="-1"/>
        </w:rPr>
      </w:pPr>
      <w:r>
        <w:rPr>
          <w:spacing w:val="-1"/>
        </w:rPr>
        <w:t>Plocha tvrdých stropů HURDIS:</w:t>
      </w:r>
      <w:r w:rsidR="00624842">
        <w:rPr>
          <w:spacing w:val="-1"/>
        </w:rPr>
        <w:tab/>
      </w:r>
      <w:r w:rsidR="00624842">
        <w:rPr>
          <w:spacing w:val="-1"/>
        </w:rPr>
        <w:tab/>
      </w:r>
      <w:r w:rsidR="00624842">
        <w:rPr>
          <w:spacing w:val="-1"/>
        </w:rPr>
        <w:tab/>
      </w:r>
      <w:r w:rsidR="00624842">
        <w:rPr>
          <w:spacing w:val="-1"/>
        </w:rPr>
        <w:tab/>
      </w:r>
      <w:r w:rsidR="00624842">
        <w:rPr>
          <w:spacing w:val="-1"/>
        </w:rPr>
        <w:tab/>
      </w:r>
      <w:r w:rsidR="00624842">
        <w:rPr>
          <w:spacing w:val="-1"/>
        </w:rPr>
        <w:tab/>
        <w:t>498 m</w:t>
      </w:r>
      <w:r w:rsidR="00624842" w:rsidRPr="00624842">
        <w:rPr>
          <w:spacing w:val="-1"/>
          <w:vertAlign w:val="superscript"/>
        </w:rPr>
        <w:t>2</w:t>
      </w:r>
    </w:p>
    <w:p w:rsidR="005D26FE" w:rsidRDefault="005D26FE" w:rsidP="00FD3568">
      <w:pPr>
        <w:ind w:firstLine="708"/>
        <w:jc w:val="both"/>
        <w:rPr>
          <w:spacing w:val="-1"/>
        </w:rPr>
      </w:pPr>
      <w:r>
        <w:rPr>
          <w:spacing w:val="-1"/>
        </w:rPr>
        <w:t>Plocha zastřešena ocelovým sedlovým krovem:</w:t>
      </w:r>
      <w:r w:rsidR="00624842">
        <w:rPr>
          <w:spacing w:val="-1"/>
        </w:rPr>
        <w:tab/>
      </w:r>
      <w:r w:rsidR="00624842">
        <w:rPr>
          <w:spacing w:val="-1"/>
        </w:rPr>
        <w:tab/>
      </w:r>
      <w:r w:rsidR="00624842">
        <w:rPr>
          <w:spacing w:val="-1"/>
        </w:rPr>
        <w:tab/>
      </w:r>
      <w:r w:rsidR="00624842">
        <w:rPr>
          <w:spacing w:val="-1"/>
        </w:rPr>
        <w:tab/>
        <w:t>760 m</w:t>
      </w:r>
      <w:r w:rsidR="00624842" w:rsidRPr="00624842">
        <w:rPr>
          <w:spacing w:val="-1"/>
          <w:vertAlign w:val="superscript"/>
        </w:rPr>
        <w:t>2</w:t>
      </w:r>
    </w:p>
    <w:p w:rsidR="005D26FE" w:rsidRDefault="005D26FE" w:rsidP="00FD3568">
      <w:pPr>
        <w:ind w:firstLine="708"/>
        <w:jc w:val="both"/>
        <w:rPr>
          <w:spacing w:val="-1"/>
        </w:rPr>
      </w:pPr>
      <w:r>
        <w:rPr>
          <w:spacing w:val="-1"/>
        </w:rPr>
        <w:t>Plocha zastřešena dřevěným sedlovým krovem:</w:t>
      </w:r>
      <w:r w:rsidR="00624842">
        <w:rPr>
          <w:spacing w:val="-1"/>
        </w:rPr>
        <w:tab/>
      </w:r>
      <w:r w:rsidR="00624842">
        <w:rPr>
          <w:spacing w:val="-1"/>
        </w:rPr>
        <w:tab/>
      </w:r>
      <w:r w:rsidR="00624842">
        <w:rPr>
          <w:spacing w:val="-1"/>
        </w:rPr>
        <w:tab/>
      </w:r>
      <w:r w:rsidR="00624842">
        <w:rPr>
          <w:spacing w:val="-1"/>
        </w:rPr>
        <w:tab/>
        <w:t>275 m</w:t>
      </w:r>
      <w:r w:rsidR="00624842" w:rsidRPr="00624842">
        <w:rPr>
          <w:spacing w:val="-1"/>
          <w:vertAlign w:val="superscript"/>
        </w:rPr>
        <w:t>2</w:t>
      </w:r>
    </w:p>
    <w:p w:rsidR="005D26FE" w:rsidRDefault="005D26FE" w:rsidP="00FD3568">
      <w:pPr>
        <w:ind w:firstLine="708"/>
        <w:jc w:val="both"/>
        <w:rPr>
          <w:spacing w:val="-1"/>
        </w:rPr>
      </w:pPr>
      <w:r>
        <w:rPr>
          <w:spacing w:val="-1"/>
        </w:rPr>
        <w:t xml:space="preserve">Plocha plechu krytiny a podhledů: </w:t>
      </w:r>
      <w:r w:rsidR="00624842">
        <w:rPr>
          <w:spacing w:val="-1"/>
        </w:rPr>
        <w:tab/>
      </w:r>
      <w:r w:rsidR="00624842">
        <w:rPr>
          <w:spacing w:val="-1"/>
        </w:rPr>
        <w:tab/>
      </w:r>
      <w:r w:rsidR="00624842">
        <w:rPr>
          <w:spacing w:val="-1"/>
        </w:rPr>
        <w:tab/>
      </w:r>
      <w:r w:rsidR="00624842">
        <w:rPr>
          <w:spacing w:val="-1"/>
        </w:rPr>
        <w:tab/>
      </w:r>
      <w:r w:rsidR="00624842">
        <w:rPr>
          <w:spacing w:val="-1"/>
        </w:rPr>
        <w:tab/>
        <w:t>1280 m</w:t>
      </w:r>
      <w:r w:rsidR="00624842" w:rsidRPr="00624842">
        <w:rPr>
          <w:spacing w:val="-1"/>
          <w:vertAlign w:val="superscript"/>
        </w:rPr>
        <w:t>2</w:t>
      </w:r>
    </w:p>
    <w:p w:rsidR="005D26FE" w:rsidRDefault="005D26FE" w:rsidP="00FD3568">
      <w:pPr>
        <w:ind w:firstLine="708"/>
        <w:jc w:val="both"/>
        <w:rPr>
          <w:spacing w:val="-1"/>
        </w:rPr>
      </w:pPr>
      <w:r>
        <w:rPr>
          <w:spacing w:val="-1"/>
        </w:rPr>
        <w:t>Objem tepelné izolace (minerální vata):</w:t>
      </w:r>
      <w:r w:rsidR="00624842">
        <w:rPr>
          <w:spacing w:val="-1"/>
        </w:rPr>
        <w:tab/>
      </w:r>
      <w:r w:rsidR="00624842">
        <w:rPr>
          <w:spacing w:val="-1"/>
        </w:rPr>
        <w:tab/>
      </w:r>
      <w:r w:rsidR="00624842">
        <w:rPr>
          <w:spacing w:val="-1"/>
        </w:rPr>
        <w:tab/>
      </w:r>
      <w:r w:rsidR="00624842">
        <w:rPr>
          <w:spacing w:val="-1"/>
        </w:rPr>
        <w:tab/>
      </w:r>
      <w:r w:rsidR="00624842">
        <w:rPr>
          <w:spacing w:val="-1"/>
        </w:rPr>
        <w:tab/>
        <w:t>25 m</w:t>
      </w:r>
      <w:r w:rsidR="00624842" w:rsidRPr="00624842">
        <w:rPr>
          <w:spacing w:val="-1"/>
          <w:vertAlign w:val="superscript"/>
        </w:rPr>
        <w:t>3</w:t>
      </w:r>
    </w:p>
    <w:p w:rsidR="0070618B" w:rsidRDefault="0070618B" w:rsidP="00FD3568">
      <w:pPr>
        <w:ind w:firstLine="708"/>
        <w:jc w:val="both"/>
        <w:rPr>
          <w:spacing w:val="-1"/>
        </w:rPr>
      </w:pPr>
    </w:p>
    <w:p w:rsidR="005D26FE" w:rsidRDefault="005D26FE" w:rsidP="00FD3568">
      <w:pPr>
        <w:ind w:firstLine="708"/>
        <w:jc w:val="both"/>
        <w:rPr>
          <w:spacing w:val="-1"/>
        </w:rPr>
      </w:pPr>
    </w:p>
    <w:p w:rsidR="00E24B4A" w:rsidRPr="00FD3568" w:rsidRDefault="00E24B4A" w:rsidP="00FD3568">
      <w:pPr>
        <w:ind w:firstLine="708"/>
        <w:jc w:val="both"/>
        <w:rPr>
          <w:spacing w:val="-1"/>
        </w:rPr>
      </w:pPr>
    </w:p>
    <w:p w:rsidR="00786E00" w:rsidRPr="000164D4" w:rsidRDefault="00786E00" w:rsidP="00786E00">
      <w:pPr>
        <w:shd w:val="clear" w:color="auto" w:fill="FFFFFF"/>
        <w:ind w:left="5"/>
        <w:jc w:val="both"/>
        <w:rPr>
          <w:b/>
          <w:bCs/>
          <w:spacing w:val="2"/>
          <w:u w:val="single"/>
        </w:rPr>
      </w:pPr>
      <w:r w:rsidRPr="000164D4">
        <w:rPr>
          <w:b/>
          <w:bCs/>
          <w:spacing w:val="2"/>
          <w:u w:val="single"/>
        </w:rPr>
        <w:t>B - Nový stav konstrukcí – stávající objekt</w:t>
      </w:r>
    </w:p>
    <w:p w:rsidR="00786E00" w:rsidRPr="009D4067" w:rsidRDefault="00786E00" w:rsidP="00786E00">
      <w:pPr>
        <w:shd w:val="clear" w:color="auto" w:fill="FFFFFF"/>
        <w:ind w:left="5"/>
        <w:jc w:val="both"/>
        <w:rPr>
          <w:b/>
          <w:bCs/>
          <w:color w:val="00B0F0"/>
          <w:spacing w:val="2"/>
          <w:u w:val="single"/>
        </w:rPr>
      </w:pPr>
    </w:p>
    <w:p w:rsidR="007C05F7" w:rsidRPr="007C05F7" w:rsidRDefault="007C05F7" w:rsidP="007C05F7">
      <w:pPr>
        <w:jc w:val="both"/>
        <w:rPr>
          <w:rFonts w:eastAsia="Calibri"/>
          <w:b/>
          <w:bCs/>
          <w:i/>
          <w:lang w:eastAsia="en-US"/>
        </w:rPr>
      </w:pPr>
      <w:r w:rsidRPr="007C05F7">
        <w:rPr>
          <w:rFonts w:eastAsia="Calibri"/>
          <w:b/>
          <w:bCs/>
          <w:i/>
          <w:lang w:eastAsia="en-US"/>
        </w:rPr>
        <w:t>Zemní práce</w:t>
      </w:r>
    </w:p>
    <w:p w:rsidR="007C05F7" w:rsidRPr="007C05F7" w:rsidRDefault="007C05F7" w:rsidP="00786E00">
      <w:pPr>
        <w:shd w:val="clear" w:color="auto" w:fill="FFFFFF"/>
        <w:ind w:left="5"/>
        <w:jc w:val="both"/>
        <w:rPr>
          <w:rFonts w:eastAsia="Calibri"/>
          <w:bCs/>
          <w:lang w:eastAsia="en-US"/>
        </w:rPr>
      </w:pPr>
    </w:p>
    <w:p w:rsidR="007C05F7" w:rsidRDefault="00687B6C" w:rsidP="006B22EC">
      <w:pPr>
        <w:ind w:firstLine="708"/>
        <w:jc w:val="both"/>
        <w:rPr>
          <w:spacing w:val="-1"/>
        </w:rPr>
      </w:pPr>
      <w:r>
        <w:rPr>
          <w:spacing w:val="-1"/>
        </w:rPr>
        <w:t>Po zdemolování budovy budou odstraněny i základové pásy. Dle sondy k základům objektu se předpokládá založen</w:t>
      </w:r>
      <w:r w:rsidR="0070618B">
        <w:rPr>
          <w:spacing w:val="-1"/>
        </w:rPr>
        <w:t>í</w:t>
      </w:r>
      <w:r>
        <w:rPr>
          <w:spacing w:val="-1"/>
        </w:rPr>
        <w:t xml:space="preserve"> stavby na pásech z kamenných kvádrů. Možné je lokální použití pásů betonových. </w:t>
      </w:r>
      <w:r w:rsidR="00CF5FAD">
        <w:rPr>
          <w:spacing w:val="-1"/>
        </w:rPr>
        <w:t xml:space="preserve">Po dokončení demoličních prací bude </w:t>
      </w:r>
      <w:r>
        <w:rPr>
          <w:spacing w:val="-1"/>
        </w:rPr>
        <w:t>provedeno pouze hrubé zarovnání zeminy</w:t>
      </w:r>
      <w:r w:rsidR="00624842">
        <w:rPr>
          <w:spacing w:val="-1"/>
        </w:rPr>
        <w:t xml:space="preserve"> se zhutněním</w:t>
      </w:r>
      <w:r>
        <w:rPr>
          <w:spacing w:val="-1"/>
        </w:rPr>
        <w:t xml:space="preserve">, čímž budou práce dokončeny.  </w:t>
      </w:r>
    </w:p>
    <w:p w:rsidR="00CF5FAD" w:rsidRDefault="00CF5FAD" w:rsidP="006B22EC">
      <w:pPr>
        <w:ind w:firstLine="708"/>
        <w:jc w:val="both"/>
        <w:rPr>
          <w:b/>
          <w:u w:val="single"/>
        </w:rPr>
      </w:pPr>
    </w:p>
    <w:p w:rsidR="007C05F7" w:rsidRPr="007C05F7" w:rsidRDefault="007C05F7" w:rsidP="007C05F7">
      <w:pPr>
        <w:ind w:firstLine="708"/>
        <w:jc w:val="both"/>
        <w:rPr>
          <w:b/>
        </w:rPr>
      </w:pPr>
      <w:r w:rsidRPr="007C05F7">
        <w:rPr>
          <w:b/>
        </w:rPr>
        <w:t>Pozor!!!</w:t>
      </w:r>
    </w:p>
    <w:p w:rsidR="007C05F7" w:rsidRDefault="007C05F7" w:rsidP="007C05F7">
      <w:pPr>
        <w:pStyle w:val="Odstavecseseznamem"/>
        <w:ind w:left="0" w:firstLine="708"/>
        <w:jc w:val="both"/>
      </w:pPr>
      <w:r w:rsidRPr="002B011B">
        <w:rPr>
          <w:rFonts w:eastAsia="Times New Roman"/>
        </w:rPr>
        <w:t>Před zahájením zemních prací je nutné, aby investor zajistil - požádal majitele a správce podzemních vedení o jejich vytýčení a doz</w:t>
      </w:r>
      <w:r>
        <w:t>or při provádění zemních prací.</w:t>
      </w:r>
    </w:p>
    <w:p w:rsidR="007C05F7" w:rsidRPr="00147332" w:rsidRDefault="007C05F7" w:rsidP="007C05F7">
      <w:pPr>
        <w:pStyle w:val="Odstavecseseznamem"/>
        <w:ind w:left="0" w:firstLine="708"/>
        <w:jc w:val="both"/>
        <w:rPr>
          <w:b/>
        </w:rPr>
      </w:pPr>
      <w:r w:rsidRPr="002B011B">
        <w:rPr>
          <w:rFonts w:eastAsia="Times New Roman"/>
        </w:rPr>
        <w:t>V případě nalezení stávajícího vedení bude při křížení nebo s</w:t>
      </w:r>
      <w:r>
        <w:t xml:space="preserve">ouběhu dodržena norma </w:t>
      </w:r>
      <w:r w:rsidRPr="002B011B">
        <w:rPr>
          <w:b/>
        </w:rPr>
        <w:t>ČSN 73 60</w:t>
      </w:r>
      <w:r w:rsidRPr="002B011B">
        <w:rPr>
          <w:rFonts w:eastAsia="Times New Roman"/>
          <w:b/>
        </w:rPr>
        <w:t>05</w:t>
      </w:r>
      <w:r w:rsidRPr="002B011B">
        <w:rPr>
          <w:rFonts w:eastAsia="Times New Roman"/>
        </w:rPr>
        <w:t xml:space="preserve"> </w:t>
      </w:r>
      <w:r w:rsidRPr="00147332">
        <w:rPr>
          <w:rFonts w:eastAsia="Times New Roman"/>
          <w:b/>
        </w:rPr>
        <w:t>Prostorová úprava vedení technického vybavení.</w:t>
      </w:r>
    </w:p>
    <w:p w:rsidR="007C05F7" w:rsidRPr="002B011B" w:rsidRDefault="007C05F7" w:rsidP="007C05F7">
      <w:pPr>
        <w:pStyle w:val="Odstavecseseznamem"/>
        <w:ind w:left="0" w:firstLine="708"/>
        <w:jc w:val="both"/>
        <w:rPr>
          <w:rFonts w:eastAsia="Times New Roman"/>
        </w:rPr>
      </w:pPr>
      <w:r w:rsidRPr="002B011B">
        <w:rPr>
          <w:rFonts w:eastAsia="Times New Roman"/>
        </w:rPr>
        <w:t xml:space="preserve">Zemní práce v místě </w:t>
      </w:r>
      <w:r>
        <w:t xml:space="preserve">souběhu a </w:t>
      </w:r>
      <w:r w:rsidRPr="002B011B">
        <w:rPr>
          <w:rFonts w:eastAsia="Times New Roman"/>
        </w:rPr>
        <w:t>případného kříž</w:t>
      </w:r>
      <w:r>
        <w:t xml:space="preserve">ení s vedením je nutno provést </w:t>
      </w:r>
      <w:r w:rsidRPr="002B011B">
        <w:rPr>
          <w:rFonts w:eastAsia="Times New Roman"/>
        </w:rPr>
        <w:t>ručně.</w:t>
      </w:r>
      <w:r w:rsidR="006B22EC">
        <w:rPr>
          <w:rFonts w:eastAsia="Times New Roman"/>
        </w:rPr>
        <w:t xml:space="preserve"> </w:t>
      </w:r>
    </w:p>
    <w:p w:rsidR="00786E00" w:rsidRDefault="00786E00" w:rsidP="00786E00">
      <w:pPr>
        <w:jc w:val="both"/>
        <w:rPr>
          <w:rFonts w:eastAsia="Calibri"/>
          <w:bCs/>
          <w:color w:val="00B0F0"/>
          <w:lang w:eastAsia="en-US"/>
        </w:rPr>
      </w:pPr>
      <w:bookmarkStart w:id="0" w:name="OLE_LINK1"/>
    </w:p>
    <w:p w:rsidR="00C15282" w:rsidRPr="0088191E" w:rsidRDefault="00CF5FAD" w:rsidP="00C15282">
      <w:pPr>
        <w:jc w:val="both"/>
        <w:rPr>
          <w:rFonts w:eastAsiaTheme="minorHAnsi"/>
          <w:b/>
          <w:bCs/>
          <w:i/>
          <w:iCs/>
          <w:lang w:eastAsia="en-US"/>
        </w:rPr>
      </w:pPr>
      <w:r>
        <w:rPr>
          <w:rFonts w:eastAsiaTheme="minorHAnsi"/>
          <w:b/>
          <w:bCs/>
          <w:i/>
          <w:iCs/>
          <w:lang w:eastAsia="en-US"/>
        </w:rPr>
        <w:t>Ostatní práce</w:t>
      </w:r>
    </w:p>
    <w:p w:rsidR="00C15282" w:rsidRDefault="00C15282" w:rsidP="00786E00">
      <w:pPr>
        <w:jc w:val="both"/>
        <w:rPr>
          <w:rFonts w:eastAsia="Calibri"/>
          <w:bCs/>
          <w:color w:val="00B0F0"/>
          <w:lang w:eastAsia="en-US"/>
        </w:rPr>
      </w:pPr>
    </w:p>
    <w:p w:rsidR="00CF5FAD" w:rsidRPr="00CF5FAD" w:rsidRDefault="00687B6C" w:rsidP="0080402C">
      <w:pPr>
        <w:ind w:firstLine="709"/>
        <w:jc w:val="both"/>
        <w:rPr>
          <w:rFonts w:eastAsia="Calibri"/>
          <w:bCs/>
          <w:lang w:eastAsia="en-US"/>
        </w:rPr>
      </w:pPr>
      <w:r>
        <w:rPr>
          <w:rFonts w:eastAsia="Calibri"/>
          <w:bCs/>
          <w:lang w:eastAsia="en-US"/>
        </w:rPr>
        <w:t>Neřešeno.</w:t>
      </w:r>
    </w:p>
    <w:bookmarkEnd w:id="0"/>
    <w:p w:rsidR="00786E00" w:rsidRDefault="00786E00" w:rsidP="0080402C">
      <w:pPr>
        <w:shd w:val="clear" w:color="auto" w:fill="FFFFFF"/>
        <w:ind w:firstLine="709"/>
        <w:jc w:val="both"/>
        <w:rPr>
          <w:b/>
          <w:bCs/>
          <w:color w:val="00B0F0"/>
          <w:spacing w:val="2"/>
        </w:rPr>
      </w:pPr>
    </w:p>
    <w:p w:rsidR="00BA7352" w:rsidRDefault="00BA7352" w:rsidP="00786E00">
      <w:pPr>
        <w:jc w:val="both"/>
        <w:rPr>
          <w:b/>
        </w:rPr>
      </w:pPr>
    </w:p>
    <w:p w:rsidR="00786E00" w:rsidRPr="006B596F" w:rsidRDefault="00786E00" w:rsidP="00786E00">
      <w:pPr>
        <w:jc w:val="both"/>
        <w:rPr>
          <w:b/>
        </w:rPr>
      </w:pPr>
      <w:r w:rsidRPr="006B596F">
        <w:rPr>
          <w:b/>
        </w:rPr>
        <w:t>Při provádění stavby budou dodrženy následující technické normy:</w:t>
      </w:r>
    </w:p>
    <w:p w:rsidR="00786E00" w:rsidRPr="006B596F" w:rsidRDefault="00786E00" w:rsidP="00786E00">
      <w:pPr>
        <w:rPr>
          <w:u w:val="single"/>
        </w:rPr>
      </w:pPr>
      <w:r w:rsidRPr="006B596F">
        <w:rPr>
          <w:u w:val="single"/>
        </w:rPr>
        <w:t>ČSN  73 1901</w:t>
      </w:r>
    </w:p>
    <w:p w:rsidR="00786E00" w:rsidRPr="006B596F" w:rsidRDefault="00786E00" w:rsidP="00786E00">
      <w:r w:rsidRPr="006B596F">
        <w:t>Navrhování střech - Základní ustanovení</w:t>
      </w:r>
    </w:p>
    <w:p w:rsidR="00C725C8" w:rsidRDefault="00C725C8" w:rsidP="00C725C8">
      <w:r w:rsidRPr="00C725C8">
        <w:rPr>
          <w:u w:val="single"/>
        </w:rPr>
        <w:t>Zákon č. 309/2006 Sb.</w:t>
      </w:r>
      <w:r>
        <w:t xml:space="preserve"> </w:t>
      </w:r>
      <w:r w:rsidRPr="00C725C8">
        <w:t>o bezpečnosti práce a ochrany zdraví zaměstnanců, o požadavcích na pracoviště a pracovní prostředí, pracovní prostředky a zařízení, organizace práce, pracovní postupy a bezpečnostní značky</w:t>
      </w:r>
    </w:p>
    <w:p w:rsidR="00C725C8" w:rsidRDefault="00C725C8" w:rsidP="00C725C8">
      <w:pPr>
        <w:rPr>
          <w:u w:val="single"/>
        </w:rPr>
      </w:pPr>
      <w:r w:rsidRPr="00C725C8">
        <w:rPr>
          <w:u w:val="single"/>
        </w:rPr>
        <w:t xml:space="preserve">ČSN EN 795 </w:t>
      </w:r>
    </w:p>
    <w:p w:rsidR="00C725C8" w:rsidRDefault="00C725C8" w:rsidP="00C725C8">
      <w:r w:rsidRPr="00C725C8">
        <w:t>Prostředky ochrany osob proti pádu - Kotvicí zařízení</w:t>
      </w:r>
    </w:p>
    <w:p w:rsidR="00C725C8" w:rsidRDefault="00C725C8" w:rsidP="00C725C8">
      <w:pPr>
        <w:rPr>
          <w:u w:val="single"/>
        </w:rPr>
      </w:pPr>
      <w:r>
        <w:rPr>
          <w:u w:val="single"/>
        </w:rPr>
        <w:t>ČSN EN 517</w:t>
      </w:r>
    </w:p>
    <w:p w:rsidR="00C725C8" w:rsidRDefault="00C725C8" w:rsidP="00C725C8">
      <w:r w:rsidRPr="00C725C8">
        <w:t>Prefabrikované příslušenství pro střešní krytiny - Bezpečnostní střešní háky</w:t>
      </w:r>
    </w:p>
    <w:p w:rsidR="00C725C8" w:rsidRDefault="00C725C8" w:rsidP="00C725C8">
      <w:pPr>
        <w:rPr>
          <w:u w:val="single"/>
        </w:rPr>
      </w:pPr>
      <w:r w:rsidRPr="00C725C8">
        <w:rPr>
          <w:u w:val="single"/>
        </w:rPr>
        <w:t>ČSN EN 341:2012</w:t>
      </w:r>
    </w:p>
    <w:p w:rsidR="00C725C8" w:rsidRDefault="00C725C8" w:rsidP="00C725C8">
      <w:r w:rsidRPr="00C725C8">
        <w:t>Osobní ochranné prostředky proti pádům z výšky - Slaňovací zařízení pro záchranu</w:t>
      </w:r>
    </w:p>
    <w:p w:rsidR="00C725C8" w:rsidRDefault="00C725C8" w:rsidP="00C725C8">
      <w:pPr>
        <w:rPr>
          <w:u w:val="single"/>
        </w:rPr>
      </w:pPr>
      <w:r w:rsidRPr="00C725C8">
        <w:rPr>
          <w:u w:val="single"/>
        </w:rPr>
        <w:t xml:space="preserve">ČSN EN 353-1:2003 </w:t>
      </w:r>
    </w:p>
    <w:p w:rsidR="00C725C8" w:rsidRDefault="00C725C8" w:rsidP="00C725C8">
      <w:r w:rsidRPr="00C725C8">
        <w:t>Osobní ochranné prostředky proti pádům z výšky- Pohyblivé zachycovače pádu - pevné vedení</w:t>
      </w:r>
    </w:p>
    <w:p w:rsidR="00C725C8" w:rsidRDefault="00C725C8" w:rsidP="00C725C8">
      <w:pPr>
        <w:rPr>
          <w:u w:val="single"/>
        </w:rPr>
      </w:pPr>
      <w:r>
        <w:rPr>
          <w:u w:val="single"/>
        </w:rPr>
        <w:t>ČSN EN 353-2:2003</w:t>
      </w:r>
    </w:p>
    <w:p w:rsidR="00C725C8" w:rsidRDefault="00C725C8" w:rsidP="00C725C8">
      <w:r w:rsidRPr="00C725C8">
        <w:t>Osobní ochranné prostředky proti pádům z výšky - Pohyblivé zachycovače pádu - poddajné vedení</w:t>
      </w:r>
    </w:p>
    <w:p w:rsidR="00C725C8" w:rsidRDefault="00C725C8" w:rsidP="00C725C8">
      <w:pPr>
        <w:rPr>
          <w:u w:val="single"/>
        </w:rPr>
      </w:pPr>
      <w:r>
        <w:rPr>
          <w:u w:val="single"/>
        </w:rPr>
        <w:lastRenderedPageBreak/>
        <w:t>ČSN EN 354:2011</w:t>
      </w:r>
    </w:p>
    <w:p w:rsidR="00C725C8" w:rsidRDefault="00C725C8" w:rsidP="00C725C8">
      <w:r w:rsidRPr="00C725C8">
        <w:t>Osobní ochranné prostředky proti pádům z výšky- Spojovací prostředky</w:t>
      </w:r>
    </w:p>
    <w:p w:rsidR="00C725C8" w:rsidRDefault="00C725C8" w:rsidP="00C725C8">
      <w:pPr>
        <w:rPr>
          <w:u w:val="single"/>
        </w:rPr>
      </w:pPr>
      <w:r>
        <w:rPr>
          <w:u w:val="single"/>
        </w:rPr>
        <w:t>ČSN EN 355:2003</w:t>
      </w:r>
    </w:p>
    <w:p w:rsidR="00C725C8" w:rsidRDefault="00C725C8" w:rsidP="00C725C8">
      <w:r w:rsidRPr="00C725C8">
        <w:t>Osobní ochranné prostředky proti pádům z výšky - Tlumiče pádu</w:t>
      </w:r>
    </w:p>
    <w:p w:rsidR="00C725C8" w:rsidRDefault="00C725C8" w:rsidP="00C725C8">
      <w:pPr>
        <w:rPr>
          <w:u w:val="single"/>
        </w:rPr>
      </w:pPr>
      <w:r>
        <w:rPr>
          <w:u w:val="single"/>
        </w:rPr>
        <w:t>ČSN EN 358:2001</w:t>
      </w:r>
    </w:p>
    <w:p w:rsidR="00C725C8" w:rsidRDefault="00C725C8" w:rsidP="00C725C8">
      <w:r w:rsidRPr="00C725C8">
        <w:t>OOPP - P</w:t>
      </w:r>
      <w:r>
        <w:t>ásy pro pracovní polohování</w:t>
      </w:r>
    </w:p>
    <w:p w:rsidR="00C725C8" w:rsidRDefault="00C725C8" w:rsidP="00C725C8">
      <w:pPr>
        <w:rPr>
          <w:u w:val="single"/>
        </w:rPr>
      </w:pPr>
      <w:r w:rsidRPr="00C725C8">
        <w:rPr>
          <w:u w:val="single"/>
        </w:rPr>
        <w:t>ČSN EN 360:200</w:t>
      </w:r>
      <w:r>
        <w:rPr>
          <w:u w:val="single"/>
        </w:rPr>
        <w:t>3</w:t>
      </w:r>
    </w:p>
    <w:p w:rsidR="00C725C8" w:rsidRDefault="00C725C8" w:rsidP="00C725C8">
      <w:r w:rsidRPr="00C725C8">
        <w:t>Osobní ochranné prostředky proti pádům z výšky - Zatahovací zachycovače pádu</w:t>
      </w:r>
    </w:p>
    <w:p w:rsidR="00C725C8" w:rsidRDefault="00C725C8" w:rsidP="00C725C8">
      <w:pPr>
        <w:rPr>
          <w:u w:val="single"/>
        </w:rPr>
      </w:pPr>
      <w:r>
        <w:rPr>
          <w:u w:val="single"/>
        </w:rPr>
        <w:t>ČSN EN 361:2003</w:t>
      </w:r>
    </w:p>
    <w:p w:rsidR="00C725C8" w:rsidRDefault="00C725C8" w:rsidP="00C725C8">
      <w:r w:rsidRPr="00C725C8">
        <w:t>Osobní ochranné prostředky proti pádům z výšky - Zachycovací postroje</w:t>
      </w:r>
    </w:p>
    <w:p w:rsidR="00C725C8" w:rsidRDefault="00C725C8" w:rsidP="00C725C8">
      <w:pPr>
        <w:rPr>
          <w:u w:val="single"/>
        </w:rPr>
      </w:pPr>
      <w:r w:rsidRPr="00C725C8">
        <w:rPr>
          <w:u w:val="single"/>
        </w:rPr>
        <w:t>ČSN EN 362:2005</w:t>
      </w:r>
    </w:p>
    <w:p w:rsidR="00C725C8" w:rsidRDefault="00C725C8" w:rsidP="00C725C8">
      <w:r w:rsidRPr="00C725C8">
        <w:t xml:space="preserve">Osobní ochranné prostředky proti pádům z výšky </w:t>
      </w:r>
      <w:r>
        <w:t>–</w:t>
      </w:r>
      <w:r w:rsidRPr="00C725C8">
        <w:t xml:space="preserve"> Spojky</w:t>
      </w:r>
    </w:p>
    <w:p w:rsidR="00C725C8" w:rsidRDefault="00C725C8" w:rsidP="00C725C8">
      <w:pPr>
        <w:rPr>
          <w:u w:val="single"/>
        </w:rPr>
      </w:pPr>
      <w:r>
        <w:rPr>
          <w:u w:val="single"/>
        </w:rPr>
        <w:t>ČSN EN 363:2008</w:t>
      </w:r>
    </w:p>
    <w:p w:rsidR="00C725C8" w:rsidRDefault="00C725C8" w:rsidP="00C725C8">
      <w:r w:rsidRPr="00C725C8">
        <w:t>Osobní ochranné prostředky proti pádům z výšky - Systémy zachycení pád</w:t>
      </w:r>
    </w:p>
    <w:p w:rsidR="00C725C8" w:rsidRDefault="00C725C8" w:rsidP="00C725C8">
      <w:pPr>
        <w:rPr>
          <w:u w:val="single"/>
        </w:rPr>
      </w:pPr>
      <w:r>
        <w:rPr>
          <w:u w:val="single"/>
        </w:rPr>
        <w:t>ČSN EN 365:2005</w:t>
      </w:r>
    </w:p>
    <w:p w:rsidR="0087426F" w:rsidRPr="0080402C" w:rsidRDefault="00C725C8" w:rsidP="0080402C">
      <w:r w:rsidRPr="00C725C8">
        <w:t>OOPP - Všeobecné požadavky na návody k používání a značení</w:t>
      </w:r>
    </w:p>
    <w:p w:rsidR="0011423D" w:rsidRPr="0087426F" w:rsidRDefault="0011423D" w:rsidP="0087426F">
      <w:pPr>
        <w:rPr>
          <w:rFonts w:eastAsiaTheme="minorHAnsi"/>
          <w:bCs/>
          <w:iCs/>
          <w:lang w:eastAsia="en-US"/>
        </w:rPr>
      </w:pPr>
    </w:p>
    <w:p w:rsidR="004F5C7E" w:rsidRPr="00157359" w:rsidRDefault="004F5C7E" w:rsidP="00157359">
      <w:pPr>
        <w:shd w:val="clear" w:color="auto" w:fill="FFFFFF"/>
        <w:jc w:val="both"/>
        <w:rPr>
          <w:i/>
          <w:spacing w:val="-3"/>
        </w:rPr>
      </w:pPr>
    </w:p>
    <w:p w:rsidR="00485A1C" w:rsidRDefault="00485A1C" w:rsidP="006A392D">
      <w:pPr>
        <w:shd w:val="clear" w:color="auto" w:fill="FFFFFF"/>
        <w:jc w:val="both"/>
      </w:pPr>
      <w:r>
        <w:rPr>
          <w:b/>
          <w:bCs/>
          <w:color w:val="000000"/>
          <w:spacing w:val="-5"/>
          <w:sz w:val="22"/>
          <w:szCs w:val="22"/>
          <w:u w:val="single"/>
        </w:rPr>
        <w:t xml:space="preserve">Vliv stavby na </w:t>
      </w:r>
      <w:r>
        <w:rPr>
          <w:rFonts w:eastAsia="Times New Roman" w:cs="Times New Roman"/>
          <w:b/>
          <w:bCs/>
          <w:color w:val="000000"/>
          <w:spacing w:val="-5"/>
          <w:sz w:val="22"/>
          <w:szCs w:val="22"/>
          <w:u w:val="single"/>
        </w:rPr>
        <w:t>ž</w:t>
      </w:r>
      <w:r>
        <w:rPr>
          <w:rFonts w:eastAsia="Times New Roman"/>
          <w:b/>
          <w:bCs/>
          <w:color w:val="000000"/>
          <w:spacing w:val="-5"/>
          <w:sz w:val="22"/>
          <w:szCs w:val="22"/>
          <w:u w:val="single"/>
        </w:rPr>
        <w:t>ivotn</w:t>
      </w:r>
      <w:r>
        <w:rPr>
          <w:rFonts w:eastAsia="Times New Roman" w:cs="Times New Roman"/>
          <w:b/>
          <w:bCs/>
          <w:color w:val="000000"/>
          <w:spacing w:val="-5"/>
          <w:sz w:val="22"/>
          <w:szCs w:val="22"/>
          <w:u w:val="single"/>
        </w:rPr>
        <w:t>í</w:t>
      </w:r>
      <w:r>
        <w:rPr>
          <w:rFonts w:eastAsia="Times New Roman"/>
          <w:b/>
          <w:bCs/>
          <w:color w:val="000000"/>
          <w:spacing w:val="-5"/>
          <w:sz w:val="22"/>
          <w:szCs w:val="22"/>
          <w:u w:val="single"/>
        </w:rPr>
        <w:t xml:space="preserve"> prost</w:t>
      </w:r>
      <w:r>
        <w:rPr>
          <w:rFonts w:eastAsia="Times New Roman" w:cs="Times New Roman"/>
          <w:b/>
          <w:bCs/>
          <w:color w:val="000000"/>
          <w:spacing w:val="-5"/>
          <w:sz w:val="22"/>
          <w:szCs w:val="22"/>
          <w:u w:val="single"/>
        </w:rPr>
        <w:t>ř</w:t>
      </w:r>
      <w:r>
        <w:rPr>
          <w:rFonts w:eastAsia="Times New Roman"/>
          <w:b/>
          <w:bCs/>
          <w:color w:val="000000"/>
          <w:spacing w:val="-5"/>
          <w:sz w:val="22"/>
          <w:szCs w:val="22"/>
          <w:u w:val="single"/>
        </w:rPr>
        <w:t>ed</w:t>
      </w:r>
      <w:r>
        <w:rPr>
          <w:rFonts w:eastAsia="Times New Roman" w:cs="Times New Roman"/>
          <w:b/>
          <w:bCs/>
          <w:color w:val="000000"/>
          <w:spacing w:val="-5"/>
          <w:sz w:val="22"/>
          <w:szCs w:val="22"/>
          <w:u w:val="single"/>
        </w:rPr>
        <w:t>í</w:t>
      </w:r>
    </w:p>
    <w:p w:rsidR="00485A1C" w:rsidRPr="00F36BD0" w:rsidRDefault="00485A1C" w:rsidP="00485A1C">
      <w:pPr>
        <w:shd w:val="clear" w:color="auto" w:fill="FFFFFF"/>
        <w:spacing w:before="211"/>
        <w:ind w:left="14"/>
        <w:jc w:val="both"/>
      </w:pPr>
      <w:r w:rsidRPr="00F36BD0">
        <w:rPr>
          <w:color w:val="000000"/>
          <w:spacing w:val="-3"/>
        </w:rPr>
        <w:t>Realizac</w:t>
      </w:r>
      <w:r w:rsidRPr="00F36BD0">
        <w:rPr>
          <w:rFonts w:eastAsia="Times New Roman" w:cs="Times New Roman"/>
          <w:color w:val="000000"/>
          <w:spacing w:val="-3"/>
        </w:rPr>
        <w:t>í</w:t>
      </w:r>
      <w:r w:rsidRPr="00F36BD0">
        <w:rPr>
          <w:rFonts w:eastAsia="Times New Roman"/>
          <w:color w:val="000000"/>
          <w:spacing w:val="-3"/>
        </w:rPr>
        <w:t xml:space="preserve"> stavebn</w:t>
      </w:r>
      <w:r w:rsidRPr="00F36BD0">
        <w:rPr>
          <w:rFonts w:eastAsia="Times New Roman" w:cs="Times New Roman"/>
          <w:color w:val="000000"/>
          <w:spacing w:val="-3"/>
        </w:rPr>
        <w:t>í</w:t>
      </w:r>
      <w:r w:rsidRPr="00F36BD0">
        <w:rPr>
          <w:rFonts w:eastAsia="Times New Roman"/>
          <w:color w:val="000000"/>
          <w:spacing w:val="-3"/>
        </w:rPr>
        <w:t xml:space="preserve">ch </w:t>
      </w:r>
      <w:r w:rsidRPr="00F36BD0">
        <w:rPr>
          <w:rFonts w:eastAsia="Times New Roman" w:cs="Times New Roman"/>
          <w:color w:val="000000"/>
          <w:spacing w:val="-3"/>
        </w:rPr>
        <w:t>ú</w:t>
      </w:r>
      <w:r w:rsidRPr="00F36BD0">
        <w:rPr>
          <w:rFonts w:eastAsia="Times New Roman"/>
          <w:color w:val="000000"/>
          <w:spacing w:val="-3"/>
        </w:rPr>
        <w:t>prav nevznikaj</w:t>
      </w:r>
      <w:r w:rsidRPr="00F36BD0">
        <w:rPr>
          <w:rFonts w:eastAsia="Times New Roman" w:cs="Times New Roman"/>
          <w:color w:val="000000"/>
          <w:spacing w:val="-3"/>
        </w:rPr>
        <w:t>í</w:t>
      </w:r>
      <w:r w:rsidRPr="00F36BD0">
        <w:rPr>
          <w:rFonts w:eastAsia="Times New Roman"/>
          <w:color w:val="000000"/>
          <w:spacing w:val="-3"/>
        </w:rPr>
        <w:t xml:space="preserve"> </w:t>
      </w:r>
      <w:r w:rsidRPr="00F36BD0">
        <w:rPr>
          <w:rFonts w:eastAsia="Times New Roman" w:cs="Times New Roman"/>
          <w:color w:val="000000"/>
          <w:spacing w:val="-3"/>
        </w:rPr>
        <w:t>žá</w:t>
      </w:r>
      <w:r w:rsidRPr="00F36BD0">
        <w:rPr>
          <w:rFonts w:eastAsia="Times New Roman"/>
          <w:color w:val="000000"/>
          <w:spacing w:val="-3"/>
        </w:rPr>
        <w:t>dn</w:t>
      </w:r>
      <w:r w:rsidRPr="00F36BD0">
        <w:rPr>
          <w:rFonts w:eastAsia="Times New Roman" w:cs="Times New Roman"/>
          <w:color w:val="000000"/>
          <w:spacing w:val="-3"/>
        </w:rPr>
        <w:t>é</w:t>
      </w:r>
      <w:r w:rsidRPr="00F36BD0">
        <w:rPr>
          <w:rFonts w:eastAsia="Times New Roman"/>
          <w:color w:val="000000"/>
          <w:spacing w:val="-3"/>
        </w:rPr>
        <w:t xml:space="preserve"> zdroje </w:t>
      </w:r>
      <w:r w:rsidRPr="00F36BD0">
        <w:rPr>
          <w:rFonts w:eastAsia="Times New Roman" w:cs="Times New Roman"/>
          <w:color w:val="000000"/>
          <w:spacing w:val="-3"/>
        </w:rPr>
        <w:t>š</w:t>
      </w:r>
      <w:r w:rsidRPr="00F36BD0">
        <w:rPr>
          <w:rFonts w:eastAsia="Times New Roman"/>
          <w:color w:val="000000"/>
          <w:spacing w:val="-3"/>
        </w:rPr>
        <w:t>kodliv</w:t>
      </w:r>
      <w:r w:rsidRPr="00F36BD0">
        <w:rPr>
          <w:rFonts w:eastAsia="Times New Roman" w:cs="Times New Roman"/>
          <w:color w:val="000000"/>
          <w:spacing w:val="-3"/>
        </w:rPr>
        <w:t>ý</w:t>
      </w:r>
      <w:r w:rsidRPr="00F36BD0">
        <w:rPr>
          <w:rFonts w:eastAsia="Times New Roman"/>
          <w:color w:val="000000"/>
          <w:spacing w:val="-3"/>
        </w:rPr>
        <w:t>ch l</w:t>
      </w:r>
      <w:r w:rsidRPr="00F36BD0">
        <w:rPr>
          <w:rFonts w:eastAsia="Times New Roman" w:cs="Times New Roman"/>
          <w:color w:val="000000"/>
          <w:spacing w:val="-3"/>
        </w:rPr>
        <w:t>á</w:t>
      </w:r>
      <w:r w:rsidRPr="00F36BD0">
        <w:rPr>
          <w:rFonts w:eastAsia="Times New Roman"/>
          <w:color w:val="000000"/>
          <w:spacing w:val="-3"/>
        </w:rPr>
        <w:t xml:space="preserve">tek. Provozem stavby </w:t>
      </w:r>
      <w:r w:rsidRPr="00F36BD0">
        <w:rPr>
          <w:rFonts w:eastAsia="Times New Roman"/>
          <w:color w:val="000000"/>
        </w:rPr>
        <w:t>nedojde k nadm</w:t>
      </w:r>
      <w:r w:rsidRPr="00F36BD0">
        <w:rPr>
          <w:rFonts w:eastAsia="Times New Roman" w:cs="Times New Roman"/>
          <w:color w:val="000000"/>
        </w:rPr>
        <w:t>ě</w:t>
      </w:r>
      <w:r w:rsidRPr="00F36BD0">
        <w:rPr>
          <w:rFonts w:eastAsia="Times New Roman"/>
          <w:color w:val="000000"/>
        </w:rPr>
        <w:t>rn</w:t>
      </w:r>
      <w:r w:rsidRPr="00F36BD0">
        <w:rPr>
          <w:rFonts w:eastAsia="Times New Roman" w:cs="Times New Roman"/>
          <w:color w:val="000000"/>
        </w:rPr>
        <w:t>é</w:t>
      </w:r>
      <w:r w:rsidRPr="00F36BD0">
        <w:rPr>
          <w:rFonts w:eastAsia="Times New Roman"/>
          <w:color w:val="000000"/>
        </w:rPr>
        <w:t xml:space="preserve"> hlu</w:t>
      </w:r>
      <w:r w:rsidRPr="00F36BD0">
        <w:rPr>
          <w:rFonts w:eastAsia="Times New Roman" w:cs="Times New Roman"/>
          <w:color w:val="000000"/>
        </w:rPr>
        <w:t>č</w:t>
      </w:r>
      <w:r w:rsidRPr="00F36BD0">
        <w:rPr>
          <w:rFonts w:eastAsia="Times New Roman"/>
          <w:color w:val="000000"/>
        </w:rPr>
        <w:t>nosti</w:t>
      </w:r>
      <w:r w:rsidR="000B716F">
        <w:rPr>
          <w:rFonts w:eastAsia="Times New Roman"/>
          <w:color w:val="000000"/>
        </w:rPr>
        <w:t xml:space="preserve">. Budou splněny požadavky na emise hluku dle nařízení vlády </w:t>
      </w:r>
      <w:r w:rsidR="000B716F">
        <w:t>č. 272/2011 Sb.</w:t>
      </w:r>
    </w:p>
    <w:p w:rsidR="00485A1C" w:rsidRPr="00F36BD0" w:rsidRDefault="00485A1C" w:rsidP="00485A1C">
      <w:pPr>
        <w:shd w:val="clear" w:color="auto" w:fill="FFFFFF"/>
        <w:spacing w:before="269"/>
        <w:ind w:left="5"/>
        <w:jc w:val="both"/>
      </w:pPr>
      <w:r w:rsidRPr="00F36BD0">
        <w:rPr>
          <w:color w:val="000000"/>
          <w:spacing w:val="-1"/>
        </w:rPr>
        <w:t>Odpady vznikl</w:t>
      </w:r>
      <w:r w:rsidRPr="00F36BD0">
        <w:rPr>
          <w:rFonts w:eastAsia="Times New Roman" w:cs="Times New Roman"/>
          <w:color w:val="000000"/>
          <w:spacing w:val="-1"/>
        </w:rPr>
        <w:t>é</w:t>
      </w:r>
      <w:r w:rsidRPr="00F36BD0">
        <w:rPr>
          <w:rFonts w:eastAsia="Times New Roman"/>
          <w:color w:val="000000"/>
          <w:spacing w:val="-1"/>
        </w:rPr>
        <w:t xml:space="preserve"> b</w:t>
      </w:r>
      <w:r w:rsidRPr="00F36BD0">
        <w:rPr>
          <w:rFonts w:eastAsia="Times New Roman" w:cs="Times New Roman"/>
          <w:color w:val="000000"/>
          <w:spacing w:val="-1"/>
        </w:rPr>
        <w:t>ě</w:t>
      </w:r>
      <w:r w:rsidRPr="00F36BD0">
        <w:rPr>
          <w:rFonts w:eastAsia="Times New Roman"/>
          <w:color w:val="000000"/>
          <w:spacing w:val="-1"/>
        </w:rPr>
        <w:t>hem prov</w:t>
      </w:r>
      <w:r w:rsidRPr="00F36BD0">
        <w:rPr>
          <w:rFonts w:eastAsia="Times New Roman" w:cs="Times New Roman"/>
          <w:color w:val="000000"/>
          <w:spacing w:val="-1"/>
        </w:rPr>
        <w:t>á</w:t>
      </w:r>
      <w:r w:rsidRPr="00F36BD0">
        <w:rPr>
          <w:rFonts w:eastAsia="Times New Roman"/>
          <w:color w:val="000000"/>
          <w:spacing w:val="-1"/>
        </w:rPr>
        <w:t>d</w:t>
      </w:r>
      <w:r w:rsidRPr="00F36BD0">
        <w:rPr>
          <w:rFonts w:eastAsia="Times New Roman" w:cs="Times New Roman"/>
          <w:color w:val="000000"/>
          <w:spacing w:val="-1"/>
        </w:rPr>
        <w:t>ě</w:t>
      </w:r>
      <w:r w:rsidRPr="00F36BD0">
        <w:rPr>
          <w:rFonts w:eastAsia="Times New Roman"/>
          <w:color w:val="000000"/>
          <w:spacing w:val="-1"/>
        </w:rPr>
        <w:t>n</w:t>
      </w:r>
      <w:r w:rsidRPr="00F36BD0">
        <w:rPr>
          <w:rFonts w:eastAsia="Times New Roman" w:cs="Times New Roman"/>
          <w:color w:val="000000"/>
          <w:spacing w:val="-1"/>
        </w:rPr>
        <w:t>í</w:t>
      </w:r>
      <w:r w:rsidRPr="00F36BD0">
        <w:rPr>
          <w:rFonts w:eastAsia="Times New Roman"/>
          <w:color w:val="000000"/>
          <w:spacing w:val="-1"/>
        </w:rPr>
        <w:t xml:space="preserve"> stavby budou ulo</w:t>
      </w:r>
      <w:r w:rsidRPr="00F36BD0">
        <w:rPr>
          <w:rFonts w:eastAsia="Times New Roman" w:cs="Times New Roman"/>
          <w:color w:val="000000"/>
          <w:spacing w:val="-1"/>
        </w:rPr>
        <w:t>ž</w:t>
      </w:r>
      <w:r w:rsidRPr="00F36BD0">
        <w:rPr>
          <w:rFonts w:eastAsia="Times New Roman"/>
          <w:color w:val="000000"/>
          <w:spacing w:val="-1"/>
        </w:rPr>
        <w:t>eny v souladu s platn</w:t>
      </w:r>
      <w:r w:rsidRPr="00F36BD0">
        <w:rPr>
          <w:rFonts w:eastAsia="Times New Roman" w:cs="Times New Roman"/>
          <w:color w:val="000000"/>
          <w:spacing w:val="-1"/>
        </w:rPr>
        <w:t>ý</w:t>
      </w:r>
      <w:r w:rsidRPr="00F36BD0">
        <w:rPr>
          <w:rFonts w:eastAsia="Times New Roman"/>
          <w:color w:val="000000"/>
          <w:spacing w:val="-1"/>
        </w:rPr>
        <w:t>mi p</w:t>
      </w:r>
      <w:r w:rsidRPr="00F36BD0">
        <w:rPr>
          <w:rFonts w:eastAsia="Times New Roman" w:cs="Times New Roman"/>
          <w:color w:val="000000"/>
          <w:spacing w:val="-1"/>
        </w:rPr>
        <w:t>ř</w:t>
      </w:r>
      <w:r w:rsidRPr="00F36BD0">
        <w:rPr>
          <w:rFonts w:eastAsia="Times New Roman"/>
          <w:color w:val="000000"/>
          <w:spacing w:val="-1"/>
        </w:rPr>
        <w:t>edpisy</w:t>
      </w:r>
      <w:r>
        <w:rPr>
          <w:rFonts w:eastAsia="Times New Roman"/>
          <w:color w:val="000000"/>
          <w:spacing w:val="-1"/>
        </w:rPr>
        <w:t xml:space="preserve"> na k tomu určených skládkách a vše bude pečlivě </w:t>
      </w:r>
      <w:r w:rsidR="000519BC">
        <w:rPr>
          <w:rFonts w:eastAsia="Times New Roman"/>
          <w:color w:val="000000"/>
          <w:spacing w:val="-1"/>
        </w:rPr>
        <w:t>zdokumentováno</w:t>
      </w:r>
      <w:r>
        <w:rPr>
          <w:rFonts w:eastAsia="Times New Roman"/>
          <w:color w:val="000000"/>
          <w:spacing w:val="-1"/>
        </w:rPr>
        <w:t xml:space="preserve"> k závěrečné kontrolní prohlídce.</w:t>
      </w:r>
    </w:p>
    <w:p w:rsidR="00870082" w:rsidRDefault="00870082" w:rsidP="006A392D"/>
    <w:p w:rsidR="002866D9" w:rsidRDefault="002866D9" w:rsidP="006A392D"/>
    <w:p w:rsidR="002866D9" w:rsidRPr="000C5BFF" w:rsidRDefault="002866D9" w:rsidP="006A392D">
      <w:pPr>
        <w:rPr>
          <w:b/>
          <w:sz w:val="24"/>
          <w:szCs w:val="24"/>
        </w:rPr>
      </w:pPr>
    </w:p>
    <w:p w:rsidR="00485A1C" w:rsidRPr="000C5BFF" w:rsidRDefault="00485A1C" w:rsidP="006A392D">
      <w:pPr>
        <w:rPr>
          <w:b/>
          <w:sz w:val="24"/>
          <w:szCs w:val="24"/>
        </w:rPr>
      </w:pPr>
      <w:r w:rsidRPr="000C5BFF">
        <w:rPr>
          <w:b/>
          <w:sz w:val="24"/>
          <w:szCs w:val="24"/>
        </w:rPr>
        <w:t>6.Z</w:t>
      </w:r>
      <w:r w:rsidR="006C3CE0" w:rsidRPr="000C5BFF">
        <w:rPr>
          <w:b/>
          <w:sz w:val="24"/>
          <w:szCs w:val="24"/>
        </w:rPr>
        <w:t>ávěr</w:t>
      </w:r>
    </w:p>
    <w:p w:rsidR="00461D1A" w:rsidRDefault="00461D1A" w:rsidP="00485A1C">
      <w:pPr>
        <w:pStyle w:val="Textpsmene"/>
        <w:numPr>
          <w:ilvl w:val="0"/>
          <w:numId w:val="0"/>
        </w:numPr>
        <w:ind w:firstLine="425"/>
        <w:rPr>
          <w:rFonts w:ascii="Arial" w:hAnsi="Arial" w:cs="Arial"/>
          <w:sz w:val="20"/>
          <w:szCs w:val="20"/>
        </w:rPr>
      </w:pPr>
    </w:p>
    <w:p w:rsidR="00485A1C" w:rsidRDefault="00461D1A" w:rsidP="00461D1A">
      <w:pPr>
        <w:pStyle w:val="Textpsmene"/>
        <w:numPr>
          <w:ilvl w:val="0"/>
          <w:numId w:val="0"/>
        </w:numPr>
        <w:rPr>
          <w:rFonts w:ascii="Arial" w:hAnsi="Arial" w:cs="Arial"/>
          <w:sz w:val="20"/>
          <w:szCs w:val="20"/>
        </w:rPr>
      </w:pPr>
      <w:r>
        <w:rPr>
          <w:rFonts w:ascii="Arial" w:hAnsi="Arial" w:cs="Arial"/>
          <w:sz w:val="20"/>
          <w:szCs w:val="20"/>
        </w:rPr>
        <w:t xml:space="preserve">Stavba bude provedena stavební společností oprávněnou nakládat </w:t>
      </w:r>
      <w:r w:rsidR="003A6EE8">
        <w:rPr>
          <w:rFonts w:ascii="Arial" w:hAnsi="Arial" w:cs="Arial"/>
          <w:sz w:val="20"/>
          <w:szCs w:val="20"/>
        </w:rPr>
        <w:t>s</w:t>
      </w:r>
      <w:r>
        <w:rPr>
          <w:rFonts w:ascii="Arial" w:hAnsi="Arial" w:cs="Arial"/>
          <w:sz w:val="20"/>
          <w:szCs w:val="20"/>
        </w:rPr>
        <w:t> nebezpečnými odpady (azbestem), nikoliv svépomocí vlastníka.</w:t>
      </w:r>
      <w:r w:rsidR="00485A1C">
        <w:rPr>
          <w:rFonts w:ascii="Arial" w:hAnsi="Arial" w:cs="Arial"/>
          <w:sz w:val="20"/>
          <w:szCs w:val="20"/>
        </w:rPr>
        <w:tab/>
      </w:r>
    </w:p>
    <w:p w:rsidR="00485A1C" w:rsidRPr="00AE6222"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Jakékoliv změny či nejasnosti je třeba konzultovat s projektantem. Navržené materiály není možné zaměňovat bez souhlasu projektanta, kromě materiálů</w:t>
      </w:r>
      <w:r>
        <w:rPr>
          <w:rFonts w:ascii="Arial" w:hAnsi="Arial" w:cs="Arial"/>
          <w:sz w:val="20"/>
          <w:szCs w:val="20"/>
        </w:rPr>
        <w:t>,</w:t>
      </w:r>
      <w:r w:rsidRPr="00AE6222">
        <w:rPr>
          <w:rFonts w:ascii="Arial" w:hAnsi="Arial" w:cs="Arial"/>
          <w:sz w:val="20"/>
          <w:szCs w:val="20"/>
        </w:rPr>
        <w:t xml:space="preserve"> kde je výslovně uvedeno, že mohou být zaměněny nebo použity dle návrhu dodavatele.</w:t>
      </w:r>
    </w:p>
    <w:p w:rsidR="00485A1C" w:rsidRPr="00AE6222"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Veškeré práce mohou provádět pouze proškolení pracovníci a firmy s potřebnou způsobilostí k daným pracím. Použité materiály a technologie využívat v souladu s doporučením výrobce (technickým listem výrobku).</w:t>
      </w:r>
    </w:p>
    <w:p w:rsidR="00485A1C"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Projektant upozorňuje na nezbytnost dodržení obecně známých technologických přestávek u mokrých procesů (podlahy, omítky, ŽB konstrukce) nejen s ohledem na nárůst minimální pevnosti, ale i na potřebné vyschnutí pro další práce, zejména pokud práce budou probíhat v zimním období. V případě nejasností rozhodují platné ČSN a technologický předpis výrobce.</w:t>
      </w:r>
      <w:r>
        <w:rPr>
          <w:rFonts w:ascii="Arial" w:hAnsi="Arial" w:cs="Arial"/>
          <w:sz w:val="20"/>
          <w:szCs w:val="20"/>
        </w:rPr>
        <w:t xml:space="preserve"> </w:t>
      </w:r>
      <w:r w:rsidRPr="00AE6222">
        <w:rPr>
          <w:rFonts w:ascii="Arial" w:hAnsi="Arial" w:cs="Arial"/>
          <w:sz w:val="20"/>
          <w:szCs w:val="20"/>
        </w:rPr>
        <w:t>O průběhu stavby bude veden stavební deník.</w:t>
      </w:r>
    </w:p>
    <w:p w:rsidR="00485A1C" w:rsidRDefault="00485A1C" w:rsidP="00485A1C">
      <w:pPr>
        <w:pStyle w:val="Textpsmene"/>
        <w:numPr>
          <w:ilvl w:val="0"/>
          <w:numId w:val="0"/>
        </w:numPr>
        <w:rPr>
          <w:rFonts w:ascii="Arial" w:hAnsi="Arial" w:cs="Arial"/>
          <w:sz w:val="20"/>
          <w:szCs w:val="20"/>
        </w:rPr>
      </w:pPr>
      <w:r w:rsidRPr="00AE6222">
        <w:rPr>
          <w:rFonts w:ascii="Arial" w:hAnsi="Arial" w:cs="Arial"/>
          <w:sz w:val="20"/>
          <w:szCs w:val="20"/>
        </w:rPr>
        <w:t>Stavbu budou provádět osoby s příslušnou odborností a zkušeností, bud</w:t>
      </w:r>
      <w:r>
        <w:rPr>
          <w:rFonts w:ascii="Arial" w:hAnsi="Arial" w:cs="Arial"/>
          <w:sz w:val="20"/>
          <w:szCs w:val="20"/>
        </w:rPr>
        <w:t>e respektován zák. 183/2006 Sb.</w:t>
      </w:r>
      <w:r w:rsidRPr="00AE6222">
        <w:rPr>
          <w:rFonts w:ascii="Arial" w:hAnsi="Arial" w:cs="Arial"/>
          <w:sz w:val="20"/>
          <w:szCs w:val="20"/>
        </w:rPr>
        <w:t xml:space="preserve"> </w:t>
      </w:r>
      <w:r>
        <w:rPr>
          <w:rFonts w:ascii="Arial" w:hAnsi="Arial" w:cs="Arial"/>
          <w:sz w:val="20"/>
          <w:szCs w:val="20"/>
        </w:rPr>
        <w:t xml:space="preserve">ve znění pozdějších předpisů. </w:t>
      </w:r>
      <w:r w:rsidRPr="00AE6222">
        <w:rPr>
          <w:rFonts w:ascii="Arial" w:hAnsi="Arial" w:cs="Arial"/>
          <w:sz w:val="20"/>
          <w:szCs w:val="20"/>
        </w:rPr>
        <w:t>Dále je třeba ohraničit staveniště včetně výstražných tabulek se zákazem vstupu všem nepovolaným osobám na vstupech. Pro veškeré zařízení, která vyžadují ohlášení stavebnímu úřadu, si zajistí prováděcí firma příslušná povolení.</w:t>
      </w:r>
    </w:p>
    <w:p w:rsidR="00485A1C" w:rsidRDefault="00485A1C" w:rsidP="00485A1C">
      <w:pPr>
        <w:pStyle w:val="Textpsmene"/>
        <w:numPr>
          <w:ilvl w:val="0"/>
          <w:numId w:val="0"/>
        </w:numPr>
        <w:ind w:firstLine="708"/>
        <w:rPr>
          <w:rFonts w:ascii="Arial" w:hAnsi="Arial" w:cs="Arial"/>
          <w:sz w:val="20"/>
          <w:szCs w:val="20"/>
        </w:rPr>
      </w:pPr>
    </w:p>
    <w:p w:rsidR="00485A1C" w:rsidRPr="000A1B79" w:rsidRDefault="00485A1C" w:rsidP="00485A1C">
      <w:pPr>
        <w:jc w:val="both"/>
        <w:rPr>
          <w:b/>
          <w:u w:val="single"/>
        </w:rPr>
      </w:pPr>
      <w:r w:rsidRPr="000A1B79">
        <w:rPr>
          <w:b/>
          <w:u w:val="single"/>
        </w:rPr>
        <w:t>Dodavatel je povinen veškeré změny proti projektové dokumentaci před jejich provedením konzultovat s investorem a projektantem.</w:t>
      </w:r>
    </w:p>
    <w:p w:rsidR="00485A1C" w:rsidRPr="000A1B79" w:rsidRDefault="00485A1C" w:rsidP="00485A1C">
      <w:pPr>
        <w:jc w:val="both"/>
        <w:rPr>
          <w:b/>
          <w:u w:val="single"/>
        </w:rPr>
      </w:pPr>
    </w:p>
    <w:p w:rsidR="00485A1C" w:rsidRPr="000A1B79" w:rsidRDefault="00485A1C" w:rsidP="00485A1C">
      <w:pPr>
        <w:jc w:val="both"/>
        <w:rPr>
          <w:b/>
          <w:u w:val="single"/>
        </w:rPr>
      </w:pPr>
      <w:r w:rsidRPr="000A1B79">
        <w:rPr>
          <w:b/>
          <w:u w:val="single"/>
        </w:rPr>
        <w:t>Při práci bude dodržována bezpečnost práce dle příslušných ČSN,</w:t>
      </w:r>
      <w:r>
        <w:rPr>
          <w:b/>
          <w:u w:val="single"/>
        </w:rPr>
        <w:t xml:space="preserve"> </w:t>
      </w:r>
      <w:r w:rsidRPr="000A1B79">
        <w:rPr>
          <w:b/>
          <w:u w:val="single"/>
        </w:rPr>
        <w:t>vyhlášek a navazujících předpisů.</w:t>
      </w:r>
    </w:p>
    <w:p w:rsidR="00485A1C" w:rsidRDefault="00485A1C" w:rsidP="00485A1C">
      <w:pPr>
        <w:jc w:val="both"/>
      </w:pPr>
    </w:p>
    <w:p w:rsidR="00307091" w:rsidRDefault="00307091" w:rsidP="00485A1C">
      <w:pPr>
        <w:jc w:val="both"/>
      </w:pPr>
    </w:p>
    <w:p w:rsidR="00307091" w:rsidRDefault="00307091" w:rsidP="00485A1C">
      <w:pPr>
        <w:jc w:val="both"/>
      </w:pPr>
    </w:p>
    <w:p w:rsidR="00307091" w:rsidRDefault="00307091" w:rsidP="00485A1C">
      <w:pPr>
        <w:jc w:val="both"/>
      </w:pPr>
    </w:p>
    <w:p w:rsidR="00485A1C" w:rsidRDefault="00485A1C" w:rsidP="00485A1C">
      <w:pPr>
        <w:jc w:val="both"/>
      </w:pPr>
    </w:p>
    <w:p w:rsidR="00912A8B" w:rsidRDefault="00912A8B" w:rsidP="00485A1C">
      <w:pPr>
        <w:jc w:val="both"/>
      </w:pPr>
    </w:p>
    <w:p w:rsidR="00912A8B" w:rsidRDefault="00912A8B" w:rsidP="00485A1C">
      <w:pPr>
        <w:jc w:val="both"/>
      </w:pPr>
    </w:p>
    <w:p w:rsidR="00912A8B" w:rsidRDefault="00912A8B" w:rsidP="00485A1C">
      <w:pPr>
        <w:jc w:val="both"/>
      </w:pPr>
    </w:p>
    <w:p w:rsidR="00912A8B" w:rsidRDefault="00912A8B" w:rsidP="00485A1C">
      <w:pPr>
        <w:jc w:val="both"/>
      </w:pPr>
    </w:p>
    <w:p w:rsidR="0084202B" w:rsidRDefault="00485A1C" w:rsidP="006A392D">
      <w:pPr>
        <w:jc w:val="both"/>
      </w:pPr>
      <w:r w:rsidRPr="00DB6129">
        <w:t>V</w:t>
      </w:r>
      <w:r w:rsidR="003D1B5F">
        <w:t> </w:t>
      </w:r>
      <w:proofErr w:type="spellStart"/>
      <w:r w:rsidR="003D1B5F">
        <w:t>Česticích</w:t>
      </w:r>
      <w:proofErr w:type="spellEnd"/>
      <w:r w:rsidR="003D1B5F">
        <w:t xml:space="preserve">, </w:t>
      </w:r>
      <w:r w:rsidR="00687B6C">
        <w:t>září</w:t>
      </w:r>
      <w:r w:rsidR="003D1B5F">
        <w:t xml:space="preserve"> 2018</w:t>
      </w:r>
      <w:r w:rsidR="0089745B">
        <w:tab/>
      </w:r>
      <w:r w:rsidR="0089745B">
        <w:tab/>
      </w:r>
      <w:r w:rsidR="0089745B">
        <w:tab/>
      </w:r>
      <w:r w:rsidR="0089745B">
        <w:tab/>
      </w:r>
      <w:r w:rsidR="0089745B">
        <w:tab/>
      </w:r>
      <w:r w:rsidR="0089745B">
        <w:tab/>
      </w:r>
      <w:r w:rsidR="0089745B">
        <w:tab/>
      </w:r>
      <w:r w:rsidR="003D1B5F">
        <w:t>Vypracoval</w:t>
      </w:r>
      <w:r>
        <w:t xml:space="preserve"> </w:t>
      </w:r>
      <w:r w:rsidR="0089745B">
        <w:t>Jan Jindr</w:t>
      </w:r>
      <w:r w:rsidR="00157359">
        <w:t>a</w:t>
      </w:r>
      <w:r w:rsidR="000C5BFF">
        <w:t>.</w:t>
      </w:r>
    </w:p>
    <w:p w:rsidR="00B14A2A" w:rsidRDefault="00B14A2A" w:rsidP="006A392D">
      <w:pPr>
        <w:jc w:val="both"/>
      </w:pPr>
    </w:p>
    <w:p w:rsidR="000C5BFF" w:rsidRPr="000C5BFF" w:rsidRDefault="000C5BFF" w:rsidP="000C5BFF">
      <w:pPr>
        <w:widowControl/>
        <w:shd w:val="clear" w:color="auto" w:fill="FFFFFF"/>
        <w:autoSpaceDE/>
        <w:autoSpaceDN/>
        <w:adjustRightInd/>
        <w:spacing w:after="200" w:line="276" w:lineRule="auto"/>
        <w:rPr>
          <w:rFonts w:eastAsia="Times New Roman"/>
          <w:b/>
          <w:color w:val="333333"/>
        </w:rPr>
      </w:pPr>
    </w:p>
    <w:sectPr w:rsidR="000C5BFF" w:rsidRPr="000C5BFF" w:rsidSect="005B6B4C">
      <w:headerReference w:type="default" r:id="rId11"/>
      <w:footerReference w:type="default" r:id="rId12"/>
      <w:pgSz w:w="11909" w:h="16834"/>
      <w:pgMar w:top="1134" w:right="1136" w:bottom="993" w:left="1134" w:header="284" w:footer="465" w:gutter="0"/>
      <w:pgNumType w:start="1"/>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3BA0" w:rsidRDefault="00563BA0" w:rsidP="00E32303">
      <w:r>
        <w:separator/>
      </w:r>
    </w:p>
  </w:endnote>
  <w:endnote w:type="continuationSeparator" w:id="0">
    <w:p w:rsidR="00563BA0" w:rsidRDefault="00563BA0" w:rsidP="00E3230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charset w:val="02"/>
    <w:family w:val="auto"/>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ED6" w:rsidRPr="00335098" w:rsidRDefault="00C50ED6">
    <w:pPr>
      <w:pStyle w:val="Zpat"/>
      <w:jc w:val="center"/>
      <w:rPr>
        <w:sz w:val="18"/>
        <w:szCs w:val="1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3BA0" w:rsidRDefault="00563BA0" w:rsidP="00E32303">
      <w:r>
        <w:separator/>
      </w:r>
    </w:p>
  </w:footnote>
  <w:footnote w:type="continuationSeparator" w:id="0">
    <w:p w:rsidR="00563BA0" w:rsidRDefault="00563BA0" w:rsidP="00E3230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0ED6" w:rsidRDefault="00C50ED6">
    <w:pPr>
      <w:pStyle w:val="Zhlav"/>
    </w:pPr>
  </w:p>
  <w:p w:rsidR="00C50ED6" w:rsidRDefault="00C50ED6">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A596FEBC"/>
    <w:lvl w:ilvl="0">
      <w:numFmt w:val="bullet"/>
      <w:lvlText w:val="*"/>
      <w:lvlJc w:val="left"/>
    </w:lvl>
  </w:abstractNum>
  <w:abstractNum w:abstractNumId="1">
    <w:nsid w:val="00000002"/>
    <w:multiLevelType w:val="multilevel"/>
    <w:tmpl w:val="00000002"/>
    <w:name w:val="WW8Num2"/>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
    <w:nsid w:val="00000004"/>
    <w:multiLevelType w:val="multilevel"/>
    <w:tmpl w:val="32FEA6D4"/>
    <w:name w:val="WW8Num4"/>
    <w:lvl w:ilvl="0">
      <w:start w:val="1"/>
      <w:numFmt w:val="lowerLetter"/>
      <w:lvlText w:val="%1)"/>
      <w:lvlJc w:val="left"/>
      <w:pPr>
        <w:tabs>
          <w:tab w:val="num" w:pos="681"/>
        </w:tabs>
        <w:ind w:left="681" w:hanging="397"/>
      </w:pPr>
      <w:rPr>
        <w:b w:val="0"/>
        <w:color w:val="auto"/>
        <w:u w:val="none"/>
      </w:rPr>
    </w:lvl>
    <w:lvl w:ilvl="1">
      <w:start w:val="1"/>
      <w:numFmt w:val="decimal"/>
      <w:lvlText w:val="%2."/>
      <w:lvlJc w:val="left"/>
      <w:pPr>
        <w:tabs>
          <w:tab w:val="num" w:pos="1440"/>
        </w:tabs>
        <w:ind w:left="1440" w:hanging="360"/>
      </w:pPr>
      <w:rPr>
        <w:color w:val="00000A"/>
        <w:u w:val="none"/>
      </w:rPr>
    </w:lvl>
    <w:lvl w:ilvl="2">
      <w:start w:val="1"/>
      <w:numFmt w:val="bullet"/>
      <w:lvlText w:val=""/>
      <w:lvlJc w:val="left"/>
      <w:pPr>
        <w:tabs>
          <w:tab w:val="num" w:pos="2340"/>
        </w:tabs>
        <w:ind w:left="2340" w:hanging="360"/>
      </w:pPr>
      <w:rPr>
        <w:rFonts w:ascii="Wingdings" w:hAnsi="Wingdings" w:cs="Wingdings"/>
        <w:b w:val="0"/>
        <w:color w:val="00000A"/>
        <w:u w:val="none"/>
      </w:r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3">
    <w:nsid w:val="00000005"/>
    <w:multiLevelType w:val="multilevel"/>
    <w:tmpl w:val="00000005"/>
    <w:name w:val="WW8Num5"/>
    <w:lvl w:ilvl="0">
      <w:start w:val="1"/>
      <w:numFmt w:val="bullet"/>
      <w:lvlText w:val=""/>
      <w:lvlJc w:val="left"/>
      <w:pPr>
        <w:tabs>
          <w:tab w:val="num" w:pos="1440"/>
        </w:tabs>
        <w:ind w:left="1440" w:hanging="360"/>
      </w:pPr>
      <w:rPr>
        <w:rFonts w:ascii="Wingdings" w:hAnsi="Wingdings" w:cs="Wingdings"/>
      </w:rPr>
    </w:lvl>
    <w:lvl w:ilvl="1">
      <w:start w:val="1"/>
      <w:numFmt w:val="bullet"/>
      <w:lvlText w:val="o"/>
      <w:lvlJc w:val="left"/>
      <w:pPr>
        <w:tabs>
          <w:tab w:val="num" w:pos="2160"/>
        </w:tabs>
        <w:ind w:left="2160" w:hanging="360"/>
      </w:pPr>
      <w:rPr>
        <w:rFonts w:ascii="Courier New" w:hAnsi="Courier New" w:cs="Courier New"/>
      </w:rPr>
    </w:lvl>
    <w:lvl w:ilvl="2">
      <w:start w:val="1"/>
      <w:numFmt w:val="bullet"/>
      <w:lvlText w:val=""/>
      <w:lvlJc w:val="left"/>
      <w:pPr>
        <w:tabs>
          <w:tab w:val="num" w:pos="2880"/>
        </w:tabs>
        <w:ind w:left="2880" w:hanging="360"/>
      </w:pPr>
      <w:rPr>
        <w:rFonts w:ascii="Wingdings" w:hAnsi="Wingdings" w:cs="Wingdings"/>
      </w:rPr>
    </w:lvl>
    <w:lvl w:ilvl="3">
      <w:start w:val="1"/>
      <w:numFmt w:val="bullet"/>
      <w:lvlText w:val=""/>
      <w:lvlJc w:val="left"/>
      <w:pPr>
        <w:tabs>
          <w:tab w:val="num" w:pos="3600"/>
        </w:tabs>
        <w:ind w:left="3600" w:hanging="360"/>
      </w:pPr>
      <w:rPr>
        <w:rFonts w:ascii="Symbol" w:hAnsi="Symbol" w:cs="Symbol"/>
      </w:rPr>
    </w:lvl>
    <w:lvl w:ilvl="4">
      <w:start w:val="1"/>
      <w:numFmt w:val="bullet"/>
      <w:lvlText w:val="o"/>
      <w:lvlJc w:val="left"/>
      <w:pPr>
        <w:tabs>
          <w:tab w:val="num" w:pos="4320"/>
        </w:tabs>
        <w:ind w:left="4320" w:hanging="360"/>
      </w:pPr>
      <w:rPr>
        <w:rFonts w:ascii="Courier New" w:hAnsi="Courier New" w:cs="Courier New"/>
      </w:rPr>
    </w:lvl>
    <w:lvl w:ilvl="5">
      <w:start w:val="1"/>
      <w:numFmt w:val="bullet"/>
      <w:lvlText w:val=""/>
      <w:lvlJc w:val="left"/>
      <w:pPr>
        <w:tabs>
          <w:tab w:val="num" w:pos="5040"/>
        </w:tabs>
        <w:ind w:left="5040" w:hanging="360"/>
      </w:pPr>
      <w:rPr>
        <w:rFonts w:ascii="Wingdings" w:hAnsi="Wingdings" w:cs="Wingdings"/>
      </w:rPr>
    </w:lvl>
    <w:lvl w:ilvl="6">
      <w:start w:val="1"/>
      <w:numFmt w:val="bullet"/>
      <w:lvlText w:val=""/>
      <w:lvlJc w:val="left"/>
      <w:pPr>
        <w:tabs>
          <w:tab w:val="num" w:pos="5760"/>
        </w:tabs>
        <w:ind w:left="5760" w:hanging="360"/>
      </w:pPr>
      <w:rPr>
        <w:rFonts w:ascii="Symbol" w:hAnsi="Symbol" w:cs="Symbol"/>
      </w:rPr>
    </w:lvl>
    <w:lvl w:ilvl="7">
      <w:start w:val="1"/>
      <w:numFmt w:val="bullet"/>
      <w:lvlText w:val="o"/>
      <w:lvlJc w:val="left"/>
      <w:pPr>
        <w:tabs>
          <w:tab w:val="num" w:pos="6480"/>
        </w:tabs>
        <w:ind w:left="6480" w:hanging="360"/>
      </w:pPr>
      <w:rPr>
        <w:rFonts w:ascii="Courier New" w:hAnsi="Courier New" w:cs="Courier New"/>
      </w:rPr>
    </w:lvl>
    <w:lvl w:ilvl="8">
      <w:start w:val="1"/>
      <w:numFmt w:val="bullet"/>
      <w:lvlText w:val=""/>
      <w:lvlJc w:val="left"/>
      <w:pPr>
        <w:tabs>
          <w:tab w:val="num" w:pos="7200"/>
        </w:tabs>
        <w:ind w:left="720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1440" w:hanging="360"/>
      </w:pPr>
      <w:rPr>
        <w:rFonts w:ascii="Arial" w:hAnsi="Arial" w:cs="Arial"/>
      </w:rPr>
    </w:lvl>
    <w:lvl w:ilvl="1">
      <w:start w:val="1"/>
      <w:numFmt w:val="lowerLetter"/>
      <w:lvlText w:val="%2."/>
      <w:lvlJc w:val="left"/>
      <w:pPr>
        <w:tabs>
          <w:tab w:val="num" w:pos="0"/>
        </w:tabs>
        <w:ind w:left="2160" w:hanging="360"/>
      </w:pPr>
      <w:rPr>
        <w:rFonts w:ascii="Courier New" w:hAnsi="Courier New" w:cs="Courier New"/>
      </w:rPr>
    </w:lvl>
    <w:lvl w:ilvl="2">
      <w:start w:val="1"/>
      <w:numFmt w:val="lowerRoman"/>
      <w:lvlText w:val="%2.%3."/>
      <w:lvlJc w:val="left"/>
      <w:pPr>
        <w:tabs>
          <w:tab w:val="num" w:pos="0"/>
        </w:tabs>
        <w:ind w:left="2880" w:hanging="180"/>
      </w:pPr>
      <w:rPr>
        <w:rFonts w:ascii="Wingdings" w:hAnsi="Wingdings" w:cs="Wingdings"/>
      </w:rPr>
    </w:lvl>
    <w:lvl w:ilvl="3">
      <w:start w:val="1"/>
      <w:numFmt w:val="decimal"/>
      <w:lvlText w:val="%2.%3.%4."/>
      <w:lvlJc w:val="left"/>
      <w:pPr>
        <w:tabs>
          <w:tab w:val="num" w:pos="0"/>
        </w:tabs>
        <w:ind w:left="3600" w:hanging="360"/>
      </w:pPr>
      <w:rPr>
        <w:rFonts w:ascii="Symbol" w:hAnsi="Symbol" w:cs="Symbol"/>
      </w:rPr>
    </w:lvl>
    <w:lvl w:ilvl="4">
      <w:start w:val="1"/>
      <w:numFmt w:val="lowerLetter"/>
      <w:lvlText w:val="%2.%3.%4.%5."/>
      <w:lvlJc w:val="left"/>
      <w:pPr>
        <w:tabs>
          <w:tab w:val="num" w:pos="0"/>
        </w:tabs>
        <w:ind w:left="4320" w:hanging="360"/>
      </w:pPr>
    </w:lvl>
    <w:lvl w:ilvl="5">
      <w:start w:val="1"/>
      <w:numFmt w:val="lowerRoman"/>
      <w:lvlText w:val="%2.%3.%4.%5.%6."/>
      <w:lvlJc w:val="left"/>
      <w:pPr>
        <w:tabs>
          <w:tab w:val="num" w:pos="0"/>
        </w:tabs>
        <w:ind w:left="5040" w:hanging="180"/>
      </w:pPr>
    </w:lvl>
    <w:lvl w:ilvl="6">
      <w:start w:val="1"/>
      <w:numFmt w:val="decimal"/>
      <w:lvlText w:val="%2.%3.%4.%5.%6.%7."/>
      <w:lvlJc w:val="left"/>
      <w:pPr>
        <w:tabs>
          <w:tab w:val="num" w:pos="0"/>
        </w:tabs>
        <w:ind w:left="5760" w:hanging="360"/>
      </w:pPr>
    </w:lvl>
    <w:lvl w:ilvl="7">
      <w:start w:val="1"/>
      <w:numFmt w:val="lowerLetter"/>
      <w:lvlText w:val="%2.%3.%4.%5.%6.%7.%8."/>
      <w:lvlJc w:val="left"/>
      <w:pPr>
        <w:tabs>
          <w:tab w:val="num" w:pos="0"/>
        </w:tabs>
        <w:ind w:left="6480" w:hanging="360"/>
      </w:pPr>
    </w:lvl>
    <w:lvl w:ilvl="8">
      <w:start w:val="1"/>
      <w:numFmt w:val="lowerRoman"/>
      <w:lvlText w:val="%2.%3.%4.%5.%6.%7.%8.%9."/>
      <w:lvlJc w:val="left"/>
      <w:pPr>
        <w:tabs>
          <w:tab w:val="num" w:pos="0"/>
        </w:tabs>
        <w:ind w:left="7200" w:hanging="180"/>
      </w:pPr>
    </w:lvl>
  </w:abstractNum>
  <w:abstractNum w:abstractNumId="7">
    <w:nsid w:val="11120EE2"/>
    <w:multiLevelType w:val="hybridMultilevel"/>
    <w:tmpl w:val="3BF0E15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CB8634E"/>
    <w:multiLevelType w:val="singleLevel"/>
    <w:tmpl w:val="F8FC9420"/>
    <w:lvl w:ilvl="0">
      <w:start w:val="2"/>
      <w:numFmt w:val="lowerLetter"/>
      <w:lvlText w:val="%1)"/>
      <w:legacy w:legacy="1" w:legacySpace="0" w:legacyIndent="331"/>
      <w:lvlJc w:val="left"/>
      <w:rPr>
        <w:rFonts w:ascii="Arial" w:hAnsi="Arial" w:cs="Arial" w:hint="default"/>
      </w:rPr>
    </w:lvl>
  </w:abstractNum>
  <w:abstractNum w:abstractNumId="9">
    <w:nsid w:val="20727E30"/>
    <w:multiLevelType w:val="hybridMultilevel"/>
    <w:tmpl w:val="E3C8200C"/>
    <w:lvl w:ilvl="0" w:tplc="04050001">
      <w:start w:val="1"/>
      <w:numFmt w:val="bullet"/>
      <w:lvlText w:val=""/>
      <w:lvlJc w:val="left"/>
      <w:pPr>
        <w:tabs>
          <w:tab w:val="num" w:pos="790"/>
        </w:tabs>
        <w:ind w:left="790" w:hanging="360"/>
      </w:pPr>
      <w:rPr>
        <w:rFonts w:ascii="Symbol" w:hAnsi="Symbol" w:hint="default"/>
      </w:rPr>
    </w:lvl>
    <w:lvl w:ilvl="1" w:tplc="04050003" w:tentative="1">
      <w:start w:val="1"/>
      <w:numFmt w:val="bullet"/>
      <w:lvlText w:val="o"/>
      <w:lvlJc w:val="left"/>
      <w:pPr>
        <w:tabs>
          <w:tab w:val="num" w:pos="1510"/>
        </w:tabs>
        <w:ind w:left="1510" w:hanging="360"/>
      </w:pPr>
      <w:rPr>
        <w:rFonts w:ascii="Courier New" w:hAnsi="Courier New" w:cs="Courier New" w:hint="default"/>
      </w:rPr>
    </w:lvl>
    <w:lvl w:ilvl="2" w:tplc="04050005" w:tentative="1">
      <w:start w:val="1"/>
      <w:numFmt w:val="bullet"/>
      <w:lvlText w:val=""/>
      <w:lvlJc w:val="left"/>
      <w:pPr>
        <w:tabs>
          <w:tab w:val="num" w:pos="2230"/>
        </w:tabs>
        <w:ind w:left="2230" w:hanging="360"/>
      </w:pPr>
      <w:rPr>
        <w:rFonts w:ascii="Wingdings" w:hAnsi="Wingdings" w:hint="default"/>
      </w:rPr>
    </w:lvl>
    <w:lvl w:ilvl="3" w:tplc="04050001" w:tentative="1">
      <w:start w:val="1"/>
      <w:numFmt w:val="bullet"/>
      <w:lvlText w:val=""/>
      <w:lvlJc w:val="left"/>
      <w:pPr>
        <w:tabs>
          <w:tab w:val="num" w:pos="2950"/>
        </w:tabs>
        <w:ind w:left="2950" w:hanging="360"/>
      </w:pPr>
      <w:rPr>
        <w:rFonts w:ascii="Symbol" w:hAnsi="Symbol" w:hint="default"/>
      </w:rPr>
    </w:lvl>
    <w:lvl w:ilvl="4" w:tplc="04050003" w:tentative="1">
      <w:start w:val="1"/>
      <w:numFmt w:val="bullet"/>
      <w:lvlText w:val="o"/>
      <w:lvlJc w:val="left"/>
      <w:pPr>
        <w:tabs>
          <w:tab w:val="num" w:pos="3670"/>
        </w:tabs>
        <w:ind w:left="3670" w:hanging="360"/>
      </w:pPr>
      <w:rPr>
        <w:rFonts w:ascii="Courier New" w:hAnsi="Courier New" w:cs="Courier New" w:hint="default"/>
      </w:rPr>
    </w:lvl>
    <w:lvl w:ilvl="5" w:tplc="04050005" w:tentative="1">
      <w:start w:val="1"/>
      <w:numFmt w:val="bullet"/>
      <w:lvlText w:val=""/>
      <w:lvlJc w:val="left"/>
      <w:pPr>
        <w:tabs>
          <w:tab w:val="num" w:pos="4390"/>
        </w:tabs>
        <w:ind w:left="4390" w:hanging="360"/>
      </w:pPr>
      <w:rPr>
        <w:rFonts w:ascii="Wingdings" w:hAnsi="Wingdings" w:hint="default"/>
      </w:rPr>
    </w:lvl>
    <w:lvl w:ilvl="6" w:tplc="04050001" w:tentative="1">
      <w:start w:val="1"/>
      <w:numFmt w:val="bullet"/>
      <w:lvlText w:val=""/>
      <w:lvlJc w:val="left"/>
      <w:pPr>
        <w:tabs>
          <w:tab w:val="num" w:pos="5110"/>
        </w:tabs>
        <w:ind w:left="5110" w:hanging="360"/>
      </w:pPr>
      <w:rPr>
        <w:rFonts w:ascii="Symbol" w:hAnsi="Symbol" w:hint="default"/>
      </w:rPr>
    </w:lvl>
    <w:lvl w:ilvl="7" w:tplc="04050003" w:tentative="1">
      <w:start w:val="1"/>
      <w:numFmt w:val="bullet"/>
      <w:lvlText w:val="o"/>
      <w:lvlJc w:val="left"/>
      <w:pPr>
        <w:tabs>
          <w:tab w:val="num" w:pos="5830"/>
        </w:tabs>
        <w:ind w:left="5830" w:hanging="360"/>
      </w:pPr>
      <w:rPr>
        <w:rFonts w:ascii="Courier New" w:hAnsi="Courier New" w:cs="Courier New" w:hint="default"/>
      </w:rPr>
    </w:lvl>
    <w:lvl w:ilvl="8" w:tplc="04050005" w:tentative="1">
      <w:start w:val="1"/>
      <w:numFmt w:val="bullet"/>
      <w:lvlText w:val=""/>
      <w:lvlJc w:val="left"/>
      <w:pPr>
        <w:tabs>
          <w:tab w:val="num" w:pos="6550"/>
        </w:tabs>
        <w:ind w:left="6550" w:hanging="360"/>
      </w:pPr>
      <w:rPr>
        <w:rFonts w:ascii="Wingdings" w:hAnsi="Wingdings" w:hint="default"/>
      </w:rPr>
    </w:lvl>
  </w:abstractNum>
  <w:abstractNum w:abstractNumId="10">
    <w:nsid w:val="210333BF"/>
    <w:multiLevelType w:val="multilevel"/>
    <w:tmpl w:val="AD94AAA2"/>
    <w:lvl w:ilvl="0">
      <w:numFmt w:val="bullet"/>
      <w:lvlText w:val="–"/>
      <w:lvlJc w:val="left"/>
      <w:rPr>
        <w:rFonts w:ascii="StarSymbol" w:eastAsia="StarSymbol" w:hAnsi="StarSymbol" w:cs="StarSymbol"/>
        <w:sz w:val="18"/>
        <w:szCs w:val="18"/>
      </w:rPr>
    </w:lvl>
    <w:lvl w:ilvl="1">
      <w:numFmt w:val="bullet"/>
      <w:lvlText w:val="–"/>
      <w:lvlJc w:val="left"/>
      <w:rPr>
        <w:rFonts w:ascii="StarSymbol" w:eastAsia="StarSymbol" w:hAnsi="StarSymbol" w:cs="StarSymbol"/>
        <w:sz w:val="18"/>
        <w:szCs w:val="18"/>
      </w:rPr>
    </w:lvl>
    <w:lvl w:ilvl="2">
      <w:numFmt w:val="bullet"/>
      <w:lvlText w:val="–"/>
      <w:lvlJc w:val="left"/>
      <w:rPr>
        <w:rFonts w:ascii="StarSymbol" w:eastAsia="StarSymbol" w:hAnsi="StarSymbol" w:cs="StarSymbol"/>
        <w:sz w:val="18"/>
        <w:szCs w:val="18"/>
      </w:rPr>
    </w:lvl>
    <w:lvl w:ilvl="3">
      <w:numFmt w:val="bullet"/>
      <w:lvlText w:val="–"/>
      <w:lvlJc w:val="left"/>
      <w:rPr>
        <w:rFonts w:ascii="StarSymbol" w:eastAsia="StarSymbol" w:hAnsi="StarSymbol" w:cs="StarSymbol"/>
        <w:sz w:val="18"/>
        <w:szCs w:val="18"/>
      </w:rPr>
    </w:lvl>
    <w:lvl w:ilvl="4">
      <w:numFmt w:val="bullet"/>
      <w:lvlText w:val="–"/>
      <w:lvlJc w:val="left"/>
      <w:rPr>
        <w:rFonts w:ascii="StarSymbol" w:eastAsia="StarSymbol" w:hAnsi="StarSymbol" w:cs="StarSymbol"/>
        <w:sz w:val="18"/>
        <w:szCs w:val="18"/>
      </w:rPr>
    </w:lvl>
    <w:lvl w:ilvl="5">
      <w:numFmt w:val="bullet"/>
      <w:lvlText w:val="–"/>
      <w:lvlJc w:val="left"/>
      <w:rPr>
        <w:rFonts w:ascii="StarSymbol" w:eastAsia="StarSymbol" w:hAnsi="StarSymbol" w:cs="StarSymbol"/>
        <w:sz w:val="18"/>
        <w:szCs w:val="18"/>
      </w:rPr>
    </w:lvl>
    <w:lvl w:ilvl="6">
      <w:numFmt w:val="bullet"/>
      <w:lvlText w:val="–"/>
      <w:lvlJc w:val="left"/>
      <w:rPr>
        <w:rFonts w:ascii="StarSymbol" w:eastAsia="StarSymbol" w:hAnsi="StarSymbol" w:cs="StarSymbol"/>
        <w:sz w:val="18"/>
        <w:szCs w:val="18"/>
      </w:rPr>
    </w:lvl>
    <w:lvl w:ilvl="7">
      <w:numFmt w:val="bullet"/>
      <w:lvlText w:val="–"/>
      <w:lvlJc w:val="left"/>
      <w:rPr>
        <w:rFonts w:ascii="StarSymbol" w:eastAsia="StarSymbol" w:hAnsi="StarSymbol" w:cs="StarSymbol"/>
        <w:sz w:val="18"/>
        <w:szCs w:val="18"/>
      </w:rPr>
    </w:lvl>
    <w:lvl w:ilvl="8">
      <w:numFmt w:val="bullet"/>
      <w:lvlText w:val="–"/>
      <w:lvlJc w:val="left"/>
      <w:rPr>
        <w:rFonts w:ascii="StarSymbol" w:eastAsia="StarSymbol" w:hAnsi="StarSymbol" w:cs="StarSymbol"/>
        <w:sz w:val="18"/>
        <w:szCs w:val="18"/>
      </w:rPr>
    </w:lvl>
  </w:abstractNum>
  <w:abstractNum w:abstractNumId="11">
    <w:nsid w:val="226D577A"/>
    <w:multiLevelType w:val="hybridMultilevel"/>
    <w:tmpl w:val="7C2E7F44"/>
    <w:lvl w:ilvl="0" w:tplc="E346944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nsid w:val="293D44A8"/>
    <w:multiLevelType w:val="hybridMultilevel"/>
    <w:tmpl w:val="3F70300C"/>
    <w:lvl w:ilvl="0" w:tplc="B25CEDCC">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2B4E1258"/>
    <w:multiLevelType w:val="hybridMultilevel"/>
    <w:tmpl w:val="AF7236D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B923589"/>
    <w:multiLevelType w:val="hybridMultilevel"/>
    <w:tmpl w:val="17C0660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F710D91"/>
    <w:multiLevelType w:val="hybridMultilevel"/>
    <w:tmpl w:val="3FEA6F6C"/>
    <w:lvl w:ilvl="0" w:tplc="0040DDD0">
      <w:start w:val="65535"/>
      <w:numFmt w:val="bullet"/>
      <w:lvlText w:val="-"/>
      <w:lvlJc w:val="left"/>
      <w:pPr>
        <w:ind w:left="720" w:hanging="360"/>
      </w:pPr>
      <w:rPr>
        <w:rFonts w:ascii="Arial"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20A3844"/>
    <w:multiLevelType w:val="hybridMultilevel"/>
    <w:tmpl w:val="931874D0"/>
    <w:lvl w:ilvl="0" w:tplc="04050001">
      <w:start w:val="1"/>
      <w:numFmt w:val="bullet"/>
      <w:lvlText w:val=""/>
      <w:lvlJc w:val="left"/>
      <w:pPr>
        <w:tabs>
          <w:tab w:val="num" w:pos="790"/>
        </w:tabs>
        <w:ind w:left="790" w:hanging="360"/>
      </w:pPr>
      <w:rPr>
        <w:rFonts w:ascii="Symbol" w:hAnsi="Symbol" w:hint="default"/>
      </w:rPr>
    </w:lvl>
    <w:lvl w:ilvl="1" w:tplc="04050003" w:tentative="1">
      <w:start w:val="1"/>
      <w:numFmt w:val="bullet"/>
      <w:lvlText w:val="o"/>
      <w:lvlJc w:val="left"/>
      <w:pPr>
        <w:tabs>
          <w:tab w:val="num" w:pos="1510"/>
        </w:tabs>
        <w:ind w:left="1510" w:hanging="360"/>
      </w:pPr>
      <w:rPr>
        <w:rFonts w:ascii="Courier New" w:hAnsi="Courier New" w:cs="Courier New" w:hint="default"/>
      </w:rPr>
    </w:lvl>
    <w:lvl w:ilvl="2" w:tplc="04050005" w:tentative="1">
      <w:start w:val="1"/>
      <w:numFmt w:val="bullet"/>
      <w:lvlText w:val=""/>
      <w:lvlJc w:val="left"/>
      <w:pPr>
        <w:tabs>
          <w:tab w:val="num" w:pos="2230"/>
        </w:tabs>
        <w:ind w:left="2230" w:hanging="360"/>
      </w:pPr>
      <w:rPr>
        <w:rFonts w:ascii="Wingdings" w:hAnsi="Wingdings" w:hint="default"/>
      </w:rPr>
    </w:lvl>
    <w:lvl w:ilvl="3" w:tplc="04050001" w:tentative="1">
      <w:start w:val="1"/>
      <w:numFmt w:val="bullet"/>
      <w:lvlText w:val=""/>
      <w:lvlJc w:val="left"/>
      <w:pPr>
        <w:tabs>
          <w:tab w:val="num" w:pos="2950"/>
        </w:tabs>
        <w:ind w:left="2950" w:hanging="360"/>
      </w:pPr>
      <w:rPr>
        <w:rFonts w:ascii="Symbol" w:hAnsi="Symbol" w:hint="default"/>
      </w:rPr>
    </w:lvl>
    <w:lvl w:ilvl="4" w:tplc="04050003" w:tentative="1">
      <w:start w:val="1"/>
      <w:numFmt w:val="bullet"/>
      <w:lvlText w:val="o"/>
      <w:lvlJc w:val="left"/>
      <w:pPr>
        <w:tabs>
          <w:tab w:val="num" w:pos="3670"/>
        </w:tabs>
        <w:ind w:left="3670" w:hanging="360"/>
      </w:pPr>
      <w:rPr>
        <w:rFonts w:ascii="Courier New" w:hAnsi="Courier New" w:cs="Courier New" w:hint="default"/>
      </w:rPr>
    </w:lvl>
    <w:lvl w:ilvl="5" w:tplc="04050005" w:tentative="1">
      <w:start w:val="1"/>
      <w:numFmt w:val="bullet"/>
      <w:lvlText w:val=""/>
      <w:lvlJc w:val="left"/>
      <w:pPr>
        <w:tabs>
          <w:tab w:val="num" w:pos="4390"/>
        </w:tabs>
        <w:ind w:left="4390" w:hanging="360"/>
      </w:pPr>
      <w:rPr>
        <w:rFonts w:ascii="Wingdings" w:hAnsi="Wingdings" w:hint="default"/>
      </w:rPr>
    </w:lvl>
    <w:lvl w:ilvl="6" w:tplc="04050001" w:tentative="1">
      <w:start w:val="1"/>
      <w:numFmt w:val="bullet"/>
      <w:lvlText w:val=""/>
      <w:lvlJc w:val="left"/>
      <w:pPr>
        <w:tabs>
          <w:tab w:val="num" w:pos="5110"/>
        </w:tabs>
        <w:ind w:left="5110" w:hanging="360"/>
      </w:pPr>
      <w:rPr>
        <w:rFonts w:ascii="Symbol" w:hAnsi="Symbol" w:hint="default"/>
      </w:rPr>
    </w:lvl>
    <w:lvl w:ilvl="7" w:tplc="04050003" w:tentative="1">
      <w:start w:val="1"/>
      <w:numFmt w:val="bullet"/>
      <w:lvlText w:val="o"/>
      <w:lvlJc w:val="left"/>
      <w:pPr>
        <w:tabs>
          <w:tab w:val="num" w:pos="5830"/>
        </w:tabs>
        <w:ind w:left="5830" w:hanging="360"/>
      </w:pPr>
      <w:rPr>
        <w:rFonts w:ascii="Courier New" w:hAnsi="Courier New" w:cs="Courier New" w:hint="default"/>
      </w:rPr>
    </w:lvl>
    <w:lvl w:ilvl="8" w:tplc="04050005" w:tentative="1">
      <w:start w:val="1"/>
      <w:numFmt w:val="bullet"/>
      <w:lvlText w:val=""/>
      <w:lvlJc w:val="left"/>
      <w:pPr>
        <w:tabs>
          <w:tab w:val="num" w:pos="6550"/>
        </w:tabs>
        <w:ind w:left="6550" w:hanging="360"/>
      </w:pPr>
      <w:rPr>
        <w:rFonts w:ascii="Wingdings" w:hAnsi="Wingdings" w:hint="default"/>
      </w:rPr>
    </w:lvl>
  </w:abstractNum>
  <w:abstractNum w:abstractNumId="17">
    <w:nsid w:val="4A6F398C"/>
    <w:multiLevelType w:val="singleLevel"/>
    <w:tmpl w:val="6136E2D0"/>
    <w:lvl w:ilvl="0">
      <w:start w:val="2"/>
      <w:numFmt w:val="lowerLetter"/>
      <w:lvlText w:val="%1)"/>
      <w:legacy w:legacy="1" w:legacySpace="0" w:legacyIndent="336"/>
      <w:lvlJc w:val="left"/>
      <w:rPr>
        <w:rFonts w:ascii="Arial" w:hAnsi="Arial" w:cs="Arial" w:hint="default"/>
        <w:b w:val="0"/>
      </w:rPr>
    </w:lvl>
  </w:abstractNum>
  <w:abstractNum w:abstractNumId="18">
    <w:nsid w:val="4C1E5896"/>
    <w:multiLevelType w:val="hybridMultilevel"/>
    <w:tmpl w:val="3F5CF63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4CB1704C"/>
    <w:multiLevelType w:val="hybridMultilevel"/>
    <w:tmpl w:val="A6DE1E2C"/>
    <w:lvl w:ilvl="0" w:tplc="04050017">
      <w:start w:val="1"/>
      <w:numFmt w:val="lowerLetter"/>
      <w:lvlText w:val="%1)"/>
      <w:lvlJc w:val="left"/>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3F05814"/>
    <w:multiLevelType w:val="hybridMultilevel"/>
    <w:tmpl w:val="290C3AF6"/>
    <w:lvl w:ilvl="0" w:tplc="F174B966">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7E82F00"/>
    <w:multiLevelType w:val="hybridMultilevel"/>
    <w:tmpl w:val="1408B536"/>
    <w:lvl w:ilvl="0" w:tplc="04050001">
      <w:start w:val="1"/>
      <w:numFmt w:val="bullet"/>
      <w:lvlText w:val=""/>
      <w:lvlJc w:val="left"/>
      <w:pPr>
        <w:tabs>
          <w:tab w:val="num" w:pos="790"/>
        </w:tabs>
        <w:ind w:left="790" w:hanging="360"/>
      </w:pPr>
      <w:rPr>
        <w:rFonts w:ascii="Symbol" w:hAnsi="Symbol" w:hint="default"/>
      </w:rPr>
    </w:lvl>
    <w:lvl w:ilvl="1" w:tplc="04050003" w:tentative="1">
      <w:start w:val="1"/>
      <w:numFmt w:val="bullet"/>
      <w:lvlText w:val="o"/>
      <w:lvlJc w:val="left"/>
      <w:pPr>
        <w:tabs>
          <w:tab w:val="num" w:pos="1510"/>
        </w:tabs>
        <w:ind w:left="1510" w:hanging="360"/>
      </w:pPr>
      <w:rPr>
        <w:rFonts w:ascii="Courier New" w:hAnsi="Courier New" w:cs="Courier New" w:hint="default"/>
      </w:rPr>
    </w:lvl>
    <w:lvl w:ilvl="2" w:tplc="04050005" w:tentative="1">
      <w:start w:val="1"/>
      <w:numFmt w:val="bullet"/>
      <w:lvlText w:val=""/>
      <w:lvlJc w:val="left"/>
      <w:pPr>
        <w:tabs>
          <w:tab w:val="num" w:pos="2230"/>
        </w:tabs>
        <w:ind w:left="2230" w:hanging="360"/>
      </w:pPr>
      <w:rPr>
        <w:rFonts w:ascii="Wingdings" w:hAnsi="Wingdings" w:hint="default"/>
      </w:rPr>
    </w:lvl>
    <w:lvl w:ilvl="3" w:tplc="04050001" w:tentative="1">
      <w:start w:val="1"/>
      <w:numFmt w:val="bullet"/>
      <w:lvlText w:val=""/>
      <w:lvlJc w:val="left"/>
      <w:pPr>
        <w:tabs>
          <w:tab w:val="num" w:pos="2950"/>
        </w:tabs>
        <w:ind w:left="2950" w:hanging="360"/>
      </w:pPr>
      <w:rPr>
        <w:rFonts w:ascii="Symbol" w:hAnsi="Symbol" w:hint="default"/>
      </w:rPr>
    </w:lvl>
    <w:lvl w:ilvl="4" w:tplc="04050003" w:tentative="1">
      <w:start w:val="1"/>
      <w:numFmt w:val="bullet"/>
      <w:lvlText w:val="o"/>
      <w:lvlJc w:val="left"/>
      <w:pPr>
        <w:tabs>
          <w:tab w:val="num" w:pos="3670"/>
        </w:tabs>
        <w:ind w:left="3670" w:hanging="360"/>
      </w:pPr>
      <w:rPr>
        <w:rFonts w:ascii="Courier New" w:hAnsi="Courier New" w:cs="Courier New" w:hint="default"/>
      </w:rPr>
    </w:lvl>
    <w:lvl w:ilvl="5" w:tplc="04050005" w:tentative="1">
      <w:start w:val="1"/>
      <w:numFmt w:val="bullet"/>
      <w:lvlText w:val=""/>
      <w:lvlJc w:val="left"/>
      <w:pPr>
        <w:tabs>
          <w:tab w:val="num" w:pos="4390"/>
        </w:tabs>
        <w:ind w:left="4390" w:hanging="360"/>
      </w:pPr>
      <w:rPr>
        <w:rFonts w:ascii="Wingdings" w:hAnsi="Wingdings" w:hint="default"/>
      </w:rPr>
    </w:lvl>
    <w:lvl w:ilvl="6" w:tplc="04050001" w:tentative="1">
      <w:start w:val="1"/>
      <w:numFmt w:val="bullet"/>
      <w:lvlText w:val=""/>
      <w:lvlJc w:val="left"/>
      <w:pPr>
        <w:tabs>
          <w:tab w:val="num" w:pos="5110"/>
        </w:tabs>
        <w:ind w:left="5110" w:hanging="360"/>
      </w:pPr>
      <w:rPr>
        <w:rFonts w:ascii="Symbol" w:hAnsi="Symbol" w:hint="default"/>
      </w:rPr>
    </w:lvl>
    <w:lvl w:ilvl="7" w:tplc="04050003" w:tentative="1">
      <w:start w:val="1"/>
      <w:numFmt w:val="bullet"/>
      <w:lvlText w:val="o"/>
      <w:lvlJc w:val="left"/>
      <w:pPr>
        <w:tabs>
          <w:tab w:val="num" w:pos="5830"/>
        </w:tabs>
        <w:ind w:left="5830" w:hanging="360"/>
      </w:pPr>
      <w:rPr>
        <w:rFonts w:ascii="Courier New" w:hAnsi="Courier New" w:cs="Courier New" w:hint="default"/>
      </w:rPr>
    </w:lvl>
    <w:lvl w:ilvl="8" w:tplc="04050005" w:tentative="1">
      <w:start w:val="1"/>
      <w:numFmt w:val="bullet"/>
      <w:lvlText w:val=""/>
      <w:lvlJc w:val="left"/>
      <w:pPr>
        <w:tabs>
          <w:tab w:val="num" w:pos="6550"/>
        </w:tabs>
        <w:ind w:left="6550" w:hanging="360"/>
      </w:pPr>
      <w:rPr>
        <w:rFonts w:ascii="Wingdings" w:hAnsi="Wingdings" w:hint="default"/>
      </w:rPr>
    </w:lvl>
  </w:abstractNum>
  <w:abstractNum w:abstractNumId="22">
    <w:nsid w:val="5FF2153E"/>
    <w:multiLevelType w:val="hybridMultilevel"/>
    <w:tmpl w:val="E25A548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709"/>
        </w:tabs>
        <w:ind w:left="709"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4">
    <w:nsid w:val="6C4318B4"/>
    <w:multiLevelType w:val="hybridMultilevel"/>
    <w:tmpl w:val="5C98AF50"/>
    <w:lvl w:ilvl="0" w:tplc="FFFFFFFF">
      <w:start w:val="1"/>
      <w:numFmt w:val="bullet"/>
      <w:pStyle w:val="Podklady"/>
      <w:lvlText w:val="-"/>
      <w:lvlJc w:val="left"/>
      <w:pPr>
        <w:tabs>
          <w:tab w:val="num" w:pos="1068"/>
        </w:tabs>
        <w:ind w:left="1068" w:hanging="360"/>
      </w:pPr>
      <w:rPr>
        <w:rFonts w:ascii="Tahoma" w:eastAsia="Times New Roman" w:hAnsi="Tahoma"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25">
    <w:nsid w:val="72BE4513"/>
    <w:multiLevelType w:val="hybridMultilevel"/>
    <w:tmpl w:val="6D4C5D0A"/>
    <w:lvl w:ilvl="0" w:tplc="0405000F">
      <w:start w:val="7"/>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64E65AC"/>
    <w:multiLevelType w:val="hybridMultilevel"/>
    <w:tmpl w:val="A2ECC3E0"/>
    <w:lvl w:ilvl="0" w:tplc="04050001">
      <w:start w:val="1"/>
      <w:numFmt w:val="bullet"/>
      <w:lvlText w:val=""/>
      <w:lvlJc w:val="left"/>
      <w:pPr>
        <w:ind w:left="1560" w:hanging="360"/>
      </w:pPr>
      <w:rPr>
        <w:rFonts w:ascii="Symbol" w:hAnsi="Symbol" w:hint="default"/>
      </w:rPr>
    </w:lvl>
    <w:lvl w:ilvl="1" w:tplc="04050003" w:tentative="1">
      <w:start w:val="1"/>
      <w:numFmt w:val="bullet"/>
      <w:lvlText w:val="o"/>
      <w:lvlJc w:val="left"/>
      <w:pPr>
        <w:ind w:left="2280" w:hanging="360"/>
      </w:pPr>
      <w:rPr>
        <w:rFonts w:ascii="Courier New" w:hAnsi="Courier New" w:cs="Courier New" w:hint="default"/>
      </w:rPr>
    </w:lvl>
    <w:lvl w:ilvl="2" w:tplc="04050005" w:tentative="1">
      <w:start w:val="1"/>
      <w:numFmt w:val="bullet"/>
      <w:lvlText w:val=""/>
      <w:lvlJc w:val="left"/>
      <w:pPr>
        <w:ind w:left="3000" w:hanging="360"/>
      </w:pPr>
      <w:rPr>
        <w:rFonts w:ascii="Wingdings" w:hAnsi="Wingdings" w:hint="default"/>
      </w:rPr>
    </w:lvl>
    <w:lvl w:ilvl="3" w:tplc="04050001" w:tentative="1">
      <w:start w:val="1"/>
      <w:numFmt w:val="bullet"/>
      <w:lvlText w:val=""/>
      <w:lvlJc w:val="left"/>
      <w:pPr>
        <w:ind w:left="3720" w:hanging="360"/>
      </w:pPr>
      <w:rPr>
        <w:rFonts w:ascii="Symbol" w:hAnsi="Symbol" w:hint="default"/>
      </w:rPr>
    </w:lvl>
    <w:lvl w:ilvl="4" w:tplc="04050003" w:tentative="1">
      <w:start w:val="1"/>
      <w:numFmt w:val="bullet"/>
      <w:lvlText w:val="o"/>
      <w:lvlJc w:val="left"/>
      <w:pPr>
        <w:ind w:left="4440" w:hanging="360"/>
      </w:pPr>
      <w:rPr>
        <w:rFonts w:ascii="Courier New" w:hAnsi="Courier New" w:cs="Courier New" w:hint="default"/>
      </w:rPr>
    </w:lvl>
    <w:lvl w:ilvl="5" w:tplc="04050005" w:tentative="1">
      <w:start w:val="1"/>
      <w:numFmt w:val="bullet"/>
      <w:lvlText w:val=""/>
      <w:lvlJc w:val="left"/>
      <w:pPr>
        <w:ind w:left="5160" w:hanging="360"/>
      </w:pPr>
      <w:rPr>
        <w:rFonts w:ascii="Wingdings" w:hAnsi="Wingdings" w:hint="default"/>
      </w:rPr>
    </w:lvl>
    <w:lvl w:ilvl="6" w:tplc="04050001" w:tentative="1">
      <w:start w:val="1"/>
      <w:numFmt w:val="bullet"/>
      <w:lvlText w:val=""/>
      <w:lvlJc w:val="left"/>
      <w:pPr>
        <w:ind w:left="5880" w:hanging="360"/>
      </w:pPr>
      <w:rPr>
        <w:rFonts w:ascii="Symbol" w:hAnsi="Symbol" w:hint="default"/>
      </w:rPr>
    </w:lvl>
    <w:lvl w:ilvl="7" w:tplc="04050003" w:tentative="1">
      <w:start w:val="1"/>
      <w:numFmt w:val="bullet"/>
      <w:lvlText w:val="o"/>
      <w:lvlJc w:val="left"/>
      <w:pPr>
        <w:ind w:left="6600" w:hanging="360"/>
      </w:pPr>
      <w:rPr>
        <w:rFonts w:ascii="Courier New" w:hAnsi="Courier New" w:cs="Courier New" w:hint="default"/>
      </w:rPr>
    </w:lvl>
    <w:lvl w:ilvl="8" w:tplc="04050005" w:tentative="1">
      <w:start w:val="1"/>
      <w:numFmt w:val="bullet"/>
      <w:lvlText w:val=""/>
      <w:lvlJc w:val="left"/>
      <w:pPr>
        <w:ind w:left="7320" w:hanging="360"/>
      </w:pPr>
      <w:rPr>
        <w:rFonts w:ascii="Wingdings" w:hAnsi="Wingdings" w:hint="default"/>
      </w:rPr>
    </w:lvl>
  </w:abstractNum>
  <w:abstractNum w:abstractNumId="27">
    <w:nsid w:val="7E930F53"/>
    <w:multiLevelType w:val="singleLevel"/>
    <w:tmpl w:val="0BC048A0"/>
    <w:lvl w:ilvl="0">
      <w:start w:val="1"/>
      <w:numFmt w:val="decimal"/>
      <w:lvlText w:val="%1."/>
      <w:legacy w:legacy="1" w:legacySpace="0" w:legacyIndent="211"/>
      <w:lvlJc w:val="left"/>
      <w:rPr>
        <w:rFonts w:ascii="Arial" w:hAnsi="Arial" w:cs="Arial" w:hint="default"/>
      </w:rPr>
    </w:lvl>
  </w:abstractNum>
  <w:num w:numId="1">
    <w:abstractNumId w:val="27"/>
  </w:num>
  <w:num w:numId="2">
    <w:abstractNumId w:val="0"/>
    <w:lvlOverride w:ilvl="0">
      <w:lvl w:ilvl="0">
        <w:start w:val="65535"/>
        <w:numFmt w:val="bullet"/>
        <w:lvlText w:val="-"/>
        <w:legacy w:legacy="1" w:legacySpace="0" w:legacyIndent="293"/>
        <w:lvlJc w:val="left"/>
        <w:rPr>
          <w:rFonts w:ascii="Arial" w:hAnsi="Arial" w:cs="Arial" w:hint="default"/>
        </w:rPr>
      </w:lvl>
    </w:lvlOverride>
  </w:num>
  <w:num w:numId="3">
    <w:abstractNumId w:val="0"/>
    <w:lvlOverride w:ilvl="0">
      <w:lvl w:ilvl="0">
        <w:start w:val="65535"/>
        <w:numFmt w:val="bullet"/>
        <w:lvlText w:val="-"/>
        <w:legacy w:legacy="1" w:legacySpace="0" w:legacyIndent="183"/>
        <w:lvlJc w:val="left"/>
        <w:rPr>
          <w:rFonts w:ascii="Arial" w:hAnsi="Arial" w:cs="Arial" w:hint="default"/>
        </w:rPr>
      </w:lvl>
    </w:lvlOverride>
  </w:num>
  <w:num w:numId="4">
    <w:abstractNumId w:val="0"/>
    <w:lvlOverride w:ilvl="0">
      <w:lvl w:ilvl="0">
        <w:start w:val="65535"/>
        <w:numFmt w:val="bullet"/>
        <w:lvlText w:val="-"/>
        <w:legacy w:legacy="1" w:legacySpace="0" w:legacyIndent="192"/>
        <w:lvlJc w:val="left"/>
        <w:rPr>
          <w:rFonts w:ascii="Arial" w:hAnsi="Arial" w:cs="Arial" w:hint="default"/>
        </w:rPr>
      </w:lvl>
    </w:lvlOverride>
  </w:num>
  <w:num w:numId="5">
    <w:abstractNumId w:val="24"/>
  </w:num>
  <w:num w:numId="6">
    <w:abstractNumId w:val="23"/>
  </w:num>
  <w:num w:numId="7">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num>
  <w:num w:numId="9">
    <w:abstractNumId w:val="14"/>
  </w:num>
  <w:num w:numId="10">
    <w:abstractNumId w:val="15"/>
  </w:num>
  <w:num w:numId="11">
    <w:abstractNumId w:val="0"/>
    <w:lvlOverride w:ilvl="0">
      <w:lvl w:ilvl="0">
        <w:start w:val="65535"/>
        <w:numFmt w:val="bullet"/>
        <w:lvlText w:val="•"/>
        <w:legacy w:legacy="1" w:legacySpace="0" w:legacyIndent="331"/>
        <w:lvlJc w:val="left"/>
        <w:rPr>
          <w:rFonts w:ascii="Arial" w:hAnsi="Arial" w:cs="Arial" w:hint="default"/>
        </w:rPr>
      </w:lvl>
    </w:lvlOverride>
  </w:num>
  <w:num w:numId="12">
    <w:abstractNumId w:val="0"/>
    <w:lvlOverride w:ilvl="0">
      <w:lvl w:ilvl="0">
        <w:start w:val="65535"/>
        <w:numFmt w:val="bullet"/>
        <w:lvlText w:val="-"/>
        <w:legacy w:legacy="1" w:legacySpace="0" w:legacyIndent="341"/>
        <w:lvlJc w:val="left"/>
        <w:rPr>
          <w:rFonts w:ascii="Arial" w:hAnsi="Arial" w:cs="Arial" w:hint="default"/>
        </w:rPr>
      </w:lvl>
    </w:lvlOverride>
  </w:num>
  <w:num w:numId="13">
    <w:abstractNumId w:val="0"/>
    <w:lvlOverride w:ilvl="0">
      <w:lvl w:ilvl="0">
        <w:start w:val="65535"/>
        <w:numFmt w:val="bullet"/>
        <w:lvlText w:val="-"/>
        <w:legacy w:legacy="1" w:legacySpace="0" w:legacyIndent="331"/>
        <w:lvlJc w:val="left"/>
        <w:rPr>
          <w:rFonts w:ascii="Arial" w:hAnsi="Arial" w:cs="Arial" w:hint="default"/>
        </w:rPr>
      </w:lvl>
    </w:lvlOverride>
  </w:num>
  <w:num w:numId="14">
    <w:abstractNumId w:val="0"/>
    <w:lvlOverride w:ilvl="0">
      <w:lvl w:ilvl="0">
        <w:start w:val="65535"/>
        <w:numFmt w:val="bullet"/>
        <w:lvlText w:val="-"/>
        <w:legacy w:legacy="1" w:legacySpace="0" w:legacyIndent="326"/>
        <w:lvlJc w:val="left"/>
        <w:rPr>
          <w:rFonts w:ascii="Arial" w:hAnsi="Arial" w:cs="Arial" w:hint="default"/>
        </w:rPr>
      </w:lvl>
    </w:lvlOverride>
  </w:num>
  <w:num w:numId="15">
    <w:abstractNumId w:val="17"/>
  </w:num>
  <w:num w:numId="16">
    <w:abstractNumId w:val="8"/>
  </w:num>
  <w:num w:numId="17">
    <w:abstractNumId w:val="0"/>
    <w:lvlOverride w:ilvl="0">
      <w:lvl w:ilvl="0">
        <w:start w:val="65535"/>
        <w:numFmt w:val="bullet"/>
        <w:lvlText w:val="•"/>
        <w:legacy w:legacy="1" w:legacySpace="0" w:legacyIndent="365"/>
        <w:lvlJc w:val="left"/>
        <w:rPr>
          <w:rFonts w:ascii="Arial" w:hAnsi="Arial" w:cs="Arial" w:hint="default"/>
        </w:rPr>
      </w:lvl>
    </w:lvlOverride>
  </w:num>
  <w:num w:numId="18">
    <w:abstractNumId w:val="0"/>
    <w:lvlOverride w:ilvl="0">
      <w:lvl w:ilvl="0">
        <w:start w:val="65535"/>
        <w:numFmt w:val="bullet"/>
        <w:lvlText w:val="•"/>
        <w:legacy w:legacy="1" w:legacySpace="0" w:legacyIndent="364"/>
        <w:lvlJc w:val="left"/>
        <w:rPr>
          <w:rFonts w:ascii="Arial" w:hAnsi="Arial" w:cs="Arial" w:hint="default"/>
        </w:rPr>
      </w:lvl>
    </w:lvlOverride>
  </w:num>
  <w:num w:numId="19">
    <w:abstractNumId w:val="19"/>
  </w:num>
  <w:num w:numId="20">
    <w:abstractNumId w:val="13"/>
  </w:num>
  <w:num w:numId="21">
    <w:abstractNumId w:val="18"/>
  </w:num>
  <w:num w:numId="22">
    <w:abstractNumId w:val="22"/>
  </w:num>
  <w:num w:numId="23">
    <w:abstractNumId w:val="7"/>
  </w:num>
  <w:num w:numId="24">
    <w:abstractNumId w:val="10"/>
  </w:num>
  <w:num w:numId="25">
    <w:abstractNumId w:val="9"/>
  </w:num>
  <w:num w:numId="26">
    <w:abstractNumId w:val="21"/>
  </w:num>
  <w:num w:numId="27">
    <w:abstractNumId w:val="16"/>
  </w:num>
  <w:num w:numId="28">
    <w:abstractNumId w:val="25"/>
  </w:num>
  <w:num w:numId="29">
    <w:abstractNumId w:val="20"/>
  </w:num>
  <w:num w:numId="30">
    <w:abstractNumId w:val="1"/>
  </w:num>
  <w:num w:numId="31">
    <w:abstractNumId w:val="2"/>
  </w:num>
  <w:num w:numId="32">
    <w:abstractNumId w:val="3"/>
  </w:num>
  <w:num w:numId="33">
    <w:abstractNumId w:val="4"/>
  </w:num>
  <w:num w:numId="34">
    <w:abstractNumId w:val="5"/>
  </w:num>
  <w:num w:numId="35">
    <w:abstractNumId w:val="6"/>
  </w:num>
  <w:num w:numId="36">
    <w:abstractNumId w:val="11"/>
  </w:num>
  <w:num w:numId="3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hdrShapeDefaults>
    <o:shapedefaults v:ext="edit" spidmax="54274"/>
  </w:hdrShapeDefaults>
  <w:footnotePr>
    <w:footnote w:id="-1"/>
    <w:footnote w:id="0"/>
  </w:footnotePr>
  <w:endnotePr>
    <w:endnote w:id="-1"/>
    <w:endnote w:id="0"/>
  </w:endnotePr>
  <w:compat/>
  <w:rsids>
    <w:rsidRoot w:val="00DA31F1"/>
    <w:rsid w:val="00001047"/>
    <w:rsid w:val="00003FCD"/>
    <w:rsid w:val="00010FD7"/>
    <w:rsid w:val="00013628"/>
    <w:rsid w:val="000162D8"/>
    <w:rsid w:val="0002293F"/>
    <w:rsid w:val="000277D4"/>
    <w:rsid w:val="00032783"/>
    <w:rsid w:val="00032917"/>
    <w:rsid w:val="00032F42"/>
    <w:rsid w:val="00036210"/>
    <w:rsid w:val="00044877"/>
    <w:rsid w:val="0004624E"/>
    <w:rsid w:val="000503C2"/>
    <w:rsid w:val="000519BC"/>
    <w:rsid w:val="00060AB1"/>
    <w:rsid w:val="00060F48"/>
    <w:rsid w:val="0006498A"/>
    <w:rsid w:val="00065E96"/>
    <w:rsid w:val="00071753"/>
    <w:rsid w:val="00082253"/>
    <w:rsid w:val="00084BE0"/>
    <w:rsid w:val="00085B83"/>
    <w:rsid w:val="000873F7"/>
    <w:rsid w:val="000914F2"/>
    <w:rsid w:val="0009471F"/>
    <w:rsid w:val="000A14C1"/>
    <w:rsid w:val="000A1ED1"/>
    <w:rsid w:val="000A5DF2"/>
    <w:rsid w:val="000B716F"/>
    <w:rsid w:val="000C2409"/>
    <w:rsid w:val="000C3E7B"/>
    <w:rsid w:val="000C4898"/>
    <w:rsid w:val="000C5BFF"/>
    <w:rsid w:val="000D0D2A"/>
    <w:rsid w:val="000D27AD"/>
    <w:rsid w:val="000D39B6"/>
    <w:rsid w:val="000D7986"/>
    <w:rsid w:val="000E08B7"/>
    <w:rsid w:val="000E1DA9"/>
    <w:rsid w:val="000E231F"/>
    <w:rsid w:val="000E2621"/>
    <w:rsid w:val="000E51C3"/>
    <w:rsid w:val="000F1601"/>
    <w:rsid w:val="000F6F7E"/>
    <w:rsid w:val="00100CC1"/>
    <w:rsid w:val="00100E97"/>
    <w:rsid w:val="00101041"/>
    <w:rsid w:val="00110589"/>
    <w:rsid w:val="0011423D"/>
    <w:rsid w:val="0012574E"/>
    <w:rsid w:val="0012593F"/>
    <w:rsid w:val="00127A82"/>
    <w:rsid w:val="00132086"/>
    <w:rsid w:val="00136C2C"/>
    <w:rsid w:val="00140222"/>
    <w:rsid w:val="00140653"/>
    <w:rsid w:val="001419C3"/>
    <w:rsid w:val="001425C6"/>
    <w:rsid w:val="00146BBC"/>
    <w:rsid w:val="001472E4"/>
    <w:rsid w:val="00147332"/>
    <w:rsid w:val="00150F5C"/>
    <w:rsid w:val="00151BFB"/>
    <w:rsid w:val="0015271C"/>
    <w:rsid w:val="00153060"/>
    <w:rsid w:val="00157359"/>
    <w:rsid w:val="00164C5F"/>
    <w:rsid w:val="00166ADA"/>
    <w:rsid w:val="001679E3"/>
    <w:rsid w:val="00167C14"/>
    <w:rsid w:val="001805CB"/>
    <w:rsid w:val="00183141"/>
    <w:rsid w:val="00185CA1"/>
    <w:rsid w:val="00191214"/>
    <w:rsid w:val="00192541"/>
    <w:rsid w:val="00192B9A"/>
    <w:rsid w:val="001938A1"/>
    <w:rsid w:val="00195A84"/>
    <w:rsid w:val="001969A0"/>
    <w:rsid w:val="001A244A"/>
    <w:rsid w:val="001A3125"/>
    <w:rsid w:val="001A3BA2"/>
    <w:rsid w:val="001A3FC5"/>
    <w:rsid w:val="001A52B4"/>
    <w:rsid w:val="001A5A2C"/>
    <w:rsid w:val="001A7D08"/>
    <w:rsid w:val="001B0220"/>
    <w:rsid w:val="001B3E4C"/>
    <w:rsid w:val="001B56B9"/>
    <w:rsid w:val="001B5ED0"/>
    <w:rsid w:val="001C0AC3"/>
    <w:rsid w:val="001C356B"/>
    <w:rsid w:val="001C7CF5"/>
    <w:rsid w:val="001C7E83"/>
    <w:rsid w:val="001D1916"/>
    <w:rsid w:val="001D3235"/>
    <w:rsid w:val="001D3545"/>
    <w:rsid w:val="001D7329"/>
    <w:rsid w:val="001D7F8D"/>
    <w:rsid w:val="001E1421"/>
    <w:rsid w:val="001E1640"/>
    <w:rsid w:val="001E458F"/>
    <w:rsid w:val="001F0910"/>
    <w:rsid w:val="001F52D5"/>
    <w:rsid w:val="002052B6"/>
    <w:rsid w:val="00206EEB"/>
    <w:rsid w:val="00207C17"/>
    <w:rsid w:val="00211F86"/>
    <w:rsid w:val="0022166A"/>
    <w:rsid w:val="002334A5"/>
    <w:rsid w:val="00237C2B"/>
    <w:rsid w:val="00241B9F"/>
    <w:rsid w:val="00246AF7"/>
    <w:rsid w:val="00253976"/>
    <w:rsid w:val="0025628B"/>
    <w:rsid w:val="002652CE"/>
    <w:rsid w:val="002705F9"/>
    <w:rsid w:val="00277370"/>
    <w:rsid w:val="00283B8E"/>
    <w:rsid w:val="002866D9"/>
    <w:rsid w:val="0029268F"/>
    <w:rsid w:val="002942E7"/>
    <w:rsid w:val="00295AAA"/>
    <w:rsid w:val="002970F4"/>
    <w:rsid w:val="00297DB1"/>
    <w:rsid w:val="002A7A30"/>
    <w:rsid w:val="002C0C51"/>
    <w:rsid w:val="002C0CCA"/>
    <w:rsid w:val="002C2907"/>
    <w:rsid w:val="002C348C"/>
    <w:rsid w:val="002C5CC1"/>
    <w:rsid w:val="002C6CE7"/>
    <w:rsid w:val="002C7EB8"/>
    <w:rsid w:val="002D0AAB"/>
    <w:rsid w:val="002D3E44"/>
    <w:rsid w:val="002D6F27"/>
    <w:rsid w:val="002E14EB"/>
    <w:rsid w:val="002E40E5"/>
    <w:rsid w:val="002E4813"/>
    <w:rsid w:val="002E68CF"/>
    <w:rsid w:val="002E7889"/>
    <w:rsid w:val="002F02B9"/>
    <w:rsid w:val="002F1C69"/>
    <w:rsid w:val="002F363E"/>
    <w:rsid w:val="002F383D"/>
    <w:rsid w:val="002F7C33"/>
    <w:rsid w:val="00301D03"/>
    <w:rsid w:val="00302AE1"/>
    <w:rsid w:val="00303D89"/>
    <w:rsid w:val="00304959"/>
    <w:rsid w:val="00304BCD"/>
    <w:rsid w:val="00307091"/>
    <w:rsid w:val="00311A17"/>
    <w:rsid w:val="00312CE9"/>
    <w:rsid w:val="00316BD9"/>
    <w:rsid w:val="00320157"/>
    <w:rsid w:val="00321D7F"/>
    <w:rsid w:val="00322049"/>
    <w:rsid w:val="00322077"/>
    <w:rsid w:val="00323111"/>
    <w:rsid w:val="003256B5"/>
    <w:rsid w:val="00331A58"/>
    <w:rsid w:val="003323F8"/>
    <w:rsid w:val="00332459"/>
    <w:rsid w:val="00335098"/>
    <w:rsid w:val="003414B2"/>
    <w:rsid w:val="00343FFE"/>
    <w:rsid w:val="003462DD"/>
    <w:rsid w:val="003521BC"/>
    <w:rsid w:val="003669F9"/>
    <w:rsid w:val="003716EE"/>
    <w:rsid w:val="00371F51"/>
    <w:rsid w:val="00374470"/>
    <w:rsid w:val="003750CD"/>
    <w:rsid w:val="00376FF4"/>
    <w:rsid w:val="00383625"/>
    <w:rsid w:val="00385E93"/>
    <w:rsid w:val="00387BEA"/>
    <w:rsid w:val="003902A0"/>
    <w:rsid w:val="003903DD"/>
    <w:rsid w:val="003913CC"/>
    <w:rsid w:val="003925A1"/>
    <w:rsid w:val="0039569B"/>
    <w:rsid w:val="003971B9"/>
    <w:rsid w:val="00397CA1"/>
    <w:rsid w:val="003A20DB"/>
    <w:rsid w:val="003A50DE"/>
    <w:rsid w:val="003A5DCF"/>
    <w:rsid w:val="003A6EE8"/>
    <w:rsid w:val="003B0AC5"/>
    <w:rsid w:val="003B2711"/>
    <w:rsid w:val="003B6D79"/>
    <w:rsid w:val="003C0DCC"/>
    <w:rsid w:val="003C156E"/>
    <w:rsid w:val="003C39D8"/>
    <w:rsid w:val="003C4BE3"/>
    <w:rsid w:val="003C7397"/>
    <w:rsid w:val="003C7D84"/>
    <w:rsid w:val="003D1B5F"/>
    <w:rsid w:val="003D37DF"/>
    <w:rsid w:val="003D5FEF"/>
    <w:rsid w:val="003E0F0A"/>
    <w:rsid w:val="003E34A9"/>
    <w:rsid w:val="003E4644"/>
    <w:rsid w:val="003E60A9"/>
    <w:rsid w:val="003F645E"/>
    <w:rsid w:val="003F794B"/>
    <w:rsid w:val="003F7F02"/>
    <w:rsid w:val="004012A4"/>
    <w:rsid w:val="004029FB"/>
    <w:rsid w:val="00404A3A"/>
    <w:rsid w:val="00404C52"/>
    <w:rsid w:val="00411416"/>
    <w:rsid w:val="00411E93"/>
    <w:rsid w:val="004155DE"/>
    <w:rsid w:val="004171A0"/>
    <w:rsid w:val="00420D48"/>
    <w:rsid w:val="0042233B"/>
    <w:rsid w:val="00423972"/>
    <w:rsid w:val="00423A8A"/>
    <w:rsid w:val="00424528"/>
    <w:rsid w:val="00425C99"/>
    <w:rsid w:val="0043299C"/>
    <w:rsid w:val="004337BE"/>
    <w:rsid w:val="0043775F"/>
    <w:rsid w:val="004459B0"/>
    <w:rsid w:val="00446087"/>
    <w:rsid w:val="00451FB3"/>
    <w:rsid w:val="00456B98"/>
    <w:rsid w:val="00461D1A"/>
    <w:rsid w:val="0046296E"/>
    <w:rsid w:val="004635DB"/>
    <w:rsid w:val="00466883"/>
    <w:rsid w:val="0047205B"/>
    <w:rsid w:val="0047311B"/>
    <w:rsid w:val="00473198"/>
    <w:rsid w:val="004820BB"/>
    <w:rsid w:val="00482666"/>
    <w:rsid w:val="004827DD"/>
    <w:rsid w:val="004830FC"/>
    <w:rsid w:val="00483839"/>
    <w:rsid w:val="00485A1C"/>
    <w:rsid w:val="00487714"/>
    <w:rsid w:val="00490FED"/>
    <w:rsid w:val="00491A4A"/>
    <w:rsid w:val="00493F45"/>
    <w:rsid w:val="00494571"/>
    <w:rsid w:val="004B283D"/>
    <w:rsid w:val="004B3881"/>
    <w:rsid w:val="004B3E31"/>
    <w:rsid w:val="004C181B"/>
    <w:rsid w:val="004C6345"/>
    <w:rsid w:val="004C6634"/>
    <w:rsid w:val="004C69A7"/>
    <w:rsid w:val="004C6CDA"/>
    <w:rsid w:val="004C70B5"/>
    <w:rsid w:val="004C753D"/>
    <w:rsid w:val="004D0547"/>
    <w:rsid w:val="004D2FD1"/>
    <w:rsid w:val="004D3737"/>
    <w:rsid w:val="004D412C"/>
    <w:rsid w:val="004D42E1"/>
    <w:rsid w:val="004D7E2B"/>
    <w:rsid w:val="004E2FAA"/>
    <w:rsid w:val="004E6D2B"/>
    <w:rsid w:val="004E7FD5"/>
    <w:rsid w:val="004F1F0D"/>
    <w:rsid w:val="004F5965"/>
    <w:rsid w:val="004F5C7E"/>
    <w:rsid w:val="004F6437"/>
    <w:rsid w:val="00501A50"/>
    <w:rsid w:val="005026E2"/>
    <w:rsid w:val="00502917"/>
    <w:rsid w:val="00502F73"/>
    <w:rsid w:val="005048BD"/>
    <w:rsid w:val="005059FF"/>
    <w:rsid w:val="00511E60"/>
    <w:rsid w:val="00514522"/>
    <w:rsid w:val="00516AC8"/>
    <w:rsid w:val="00527516"/>
    <w:rsid w:val="0053378B"/>
    <w:rsid w:val="0053432D"/>
    <w:rsid w:val="00534A84"/>
    <w:rsid w:val="0054122E"/>
    <w:rsid w:val="005439DA"/>
    <w:rsid w:val="00544ABF"/>
    <w:rsid w:val="00544B93"/>
    <w:rsid w:val="00545769"/>
    <w:rsid w:val="0054668E"/>
    <w:rsid w:val="00547240"/>
    <w:rsid w:val="0055072B"/>
    <w:rsid w:val="00551627"/>
    <w:rsid w:val="00556A9C"/>
    <w:rsid w:val="0055787D"/>
    <w:rsid w:val="005610D1"/>
    <w:rsid w:val="00561875"/>
    <w:rsid w:val="00562102"/>
    <w:rsid w:val="00563BA0"/>
    <w:rsid w:val="00565335"/>
    <w:rsid w:val="0056579A"/>
    <w:rsid w:val="00573F4B"/>
    <w:rsid w:val="005753BA"/>
    <w:rsid w:val="005857CA"/>
    <w:rsid w:val="00587D95"/>
    <w:rsid w:val="005924B9"/>
    <w:rsid w:val="00594D47"/>
    <w:rsid w:val="005974A6"/>
    <w:rsid w:val="005A4110"/>
    <w:rsid w:val="005A60C8"/>
    <w:rsid w:val="005B0488"/>
    <w:rsid w:val="005B5B36"/>
    <w:rsid w:val="005B6B4C"/>
    <w:rsid w:val="005C1332"/>
    <w:rsid w:val="005C2FF0"/>
    <w:rsid w:val="005C7173"/>
    <w:rsid w:val="005D0C9C"/>
    <w:rsid w:val="005D26FE"/>
    <w:rsid w:val="005D38BF"/>
    <w:rsid w:val="005D462A"/>
    <w:rsid w:val="005D5D0C"/>
    <w:rsid w:val="005D6002"/>
    <w:rsid w:val="005E5293"/>
    <w:rsid w:val="005E589E"/>
    <w:rsid w:val="005F25A9"/>
    <w:rsid w:val="005F5073"/>
    <w:rsid w:val="005F5847"/>
    <w:rsid w:val="005F7528"/>
    <w:rsid w:val="005F7C7B"/>
    <w:rsid w:val="00601824"/>
    <w:rsid w:val="00612C7E"/>
    <w:rsid w:val="00620F7B"/>
    <w:rsid w:val="0062289D"/>
    <w:rsid w:val="0062335F"/>
    <w:rsid w:val="006234E9"/>
    <w:rsid w:val="00624842"/>
    <w:rsid w:val="00626D01"/>
    <w:rsid w:val="006272DD"/>
    <w:rsid w:val="00630DB9"/>
    <w:rsid w:val="00633500"/>
    <w:rsid w:val="00634D0A"/>
    <w:rsid w:val="00642606"/>
    <w:rsid w:val="00650695"/>
    <w:rsid w:val="00651B35"/>
    <w:rsid w:val="00653E7A"/>
    <w:rsid w:val="006578F5"/>
    <w:rsid w:val="0066039A"/>
    <w:rsid w:val="00663CFA"/>
    <w:rsid w:val="00664859"/>
    <w:rsid w:val="00664AD1"/>
    <w:rsid w:val="00673044"/>
    <w:rsid w:val="006762D7"/>
    <w:rsid w:val="006762EC"/>
    <w:rsid w:val="006819AC"/>
    <w:rsid w:val="006819CA"/>
    <w:rsid w:val="00685041"/>
    <w:rsid w:val="006853FB"/>
    <w:rsid w:val="00685BA2"/>
    <w:rsid w:val="00687B6C"/>
    <w:rsid w:val="0069235F"/>
    <w:rsid w:val="0069505B"/>
    <w:rsid w:val="006972FC"/>
    <w:rsid w:val="006A09A9"/>
    <w:rsid w:val="006A31C5"/>
    <w:rsid w:val="006A33AF"/>
    <w:rsid w:val="006A392D"/>
    <w:rsid w:val="006A61BE"/>
    <w:rsid w:val="006B1179"/>
    <w:rsid w:val="006B22EC"/>
    <w:rsid w:val="006B2E47"/>
    <w:rsid w:val="006B7323"/>
    <w:rsid w:val="006B7AFC"/>
    <w:rsid w:val="006C2CE9"/>
    <w:rsid w:val="006C3CE0"/>
    <w:rsid w:val="006C7D0E"/>
    <w:rsid w:val="006D2322"/>
    <w:rsid w:val="006D4F49"/>
    <w:rsid w:val="006D6B7C"/>
    <w:rsid w:val="006D6FD1"/>
    <w:rsid w:val="006D78AB"/>
    <w:rsid w:val="006D7D4C"/>
    <w:rsid w:val="006E0DBB"/>
    <w:rsid w:val="006E20A8"/>
    <w:rsid w:val="006E4922"/>
    <w:rsid w:val="006E498F"/>
    <w:rsid w:val="006E4F4A"/>
    <w:rsid w:val="006E5B57"/>
    <w:rsid w:val="006F04BA"/>
    <w:rsid w:val="006F255E"/>
    <w:rsid w:val="006F2619"/>
    <w:rsid w:val="006F3221"/>
    <w:rsid w:val="006F7384"/>
    <w:rsid w:val="0070077F"/>
    <w:rsid w:val="007022EF"/>
    <w:rsid w:val="0070618B"/>
    <w:rsid w:val="00711879"/>
    <w:rsid w:val="00711B3D"/>
    <w:rsid w:val="00714E02"/>
    <w:rsid w:val="00717FA1"/>
    <w:rsid w:val="00724325"/>
    <w:rsid w:val="007255D9"/>
    <w:rsid w:val="00744CB5"/>
    <w:rsid w:val="00745C2A"/>
    <w:rsid w:val="007472D8"/>
    <w:rsid w:val="00754F30"/>
    <w:rsid w:val="0075743D"/>
    <w:rsid w:val="0076105B"/>
    <w:rsid w:val="007613F2"/>
    <w:rsid w:val="007618D1"/>
    <w:rsid w:val="007621E8"/>
    <w:rsid w:val="007628A0"/>
    <w:rsid w:val="007657B7"/>
    <w:rsid w:val="00765F59"/>
    <w:rsid w:val="00770A4E"/>
    <w:rsid w:val="00770E15"/>
    <w:rsid w:val="007712CB"/>
    <w:rsid w:val="00772150"/>
    <w:rsid w:val="0077394E"/>
    <w:rsid w:val="00773D58"/>
    <w:rsid w:val="00783FC4"/>
    <w:rsid w:val="00786E00"/>
    <w:rsid w:val="00787462"/>
    <w:rsid w:val="00790480"/>
    <w:rsid w:val="00790BFF"/>
    <w:rsid w:val="00792133"/>
    <w:rsid w:val="007926EC"/>
    <w:rsid w:val="007959AD"/>
    <w:rsid w:val="00797F08"/>
    <w:rsid w:val="007A1195"/>
    <w:rsid w:val="007A4DA4"/>
    <w:rsid w:val="007A510D"/>
    <w:rsid w:val="007A5509"/>
    <w:rsid w:val="007A6A93"/>
    <w:rsid w:val="007B2DDA"/>
    <w:rsid w:val="007B3074"/>
    <w:rsid w:val="007B488B"/>
    <w:rsid w:val="007B4A20"/>
    <w:rsid w:val="007B50E9"/>
    <w:rsid w:val="007B53B6"/>
    <w:rsid w:val="007B6332"/>
    <w:rsid w:val="007C05F7"/>
    <w:rsid w:val="007C2158"/>
    <w:rsid w:val="007C2989"/>
    <w:rsid w:val="007D2B03"/>
    <w:rsid w:val="007E0F96"/>
    <w:rsid w:val="007E3C8D"/>
    <w:rsid w:val="007E7DCF"/>
    <w:rsid w:val="007E7EAF"/>
    <w:rsid w:val="007F31F8"/>
    <w:rsid w:val="007F56E7"/>
    <w:rsid w:val="007F5F79"/>
    <w:rsid w:val="007F6BB4"/>
    <w:rsid w:val="007F7246"/>
    <w:rsid w:val="00800C01"/>
    <w:rsid w:val="00801E7B"/>
    <w:rsid w:val="0080402C"/>
    <w:rsid w:val="00804238"/>
    <w:rsid w:val="008076CC"/>
    <w:rsid w:val="008077D1"/>
    <w:rsid w:val="008119DE"/>
    <w:rsid w:val="00813100"/>
    <w:rsid w:val="00815BA1"/>
    <w:rsid w:val="00821F14"/>
    <w:rsid w:val="00823E51"/>
    <w:rsid w:val="0082741D"/>
    <w:rsid w:val="008326D1"/>
    <w:rsid w:val="00832E56"/>
    <w:rsid w:val="00833A86"/>
    <w:rsid w:val="00837DD2"/>
    <w:rsid w:val="0084202B"/>
    <w:rsid w:val="00842246"/>
    <w:rsid w:val="00843BC1"/>
    <w:rsid w:val="00853FF7"/>
    <w:rsid w:val="00854295"/>
    <w:rsid w:val="008557CD"/>
    <w:rsid w:val="00860124"/>
    <w:rsid w:val="008622B3"/>
    <w:rsid w:val="00866FBC"/>
    <w:rsid w:val="00870082"/>
    <w:rsid w:val="00873259"/>
    <w:rsid w:val="0087426F"/>
    <w:rsid w:val="00876125"/>
    <w:rsid w:val="0088191E"/>
    <w:rsid w:val="0088282C"/>
    <w:rsid w:val="00883EEC"/>
    <w:rsid w:val="008846E7"/>
    <w:rsid w:val="00885B42"/>
    <w:rsid w:val="00885E34"/>
    <w:rsid w:val="008912B5"/>
    <w:rsid w:val="0089745B"/>
    <w:rsid w:val="008A00D9"/>
    <w:rsid w:val="008A14BA"/>
    <w:rsid w:val="008A3279"/>
    <w:rsid w:val="008A38C7"/>
    <w:rsid w:val="008A487F"/>
    <w:rsid w:val="008B1817"/>
    <w:rsid w:val="008B7D75"/>
    <w:rsid w:val="008C031E"/>
    <w:rsid w:val="008C208E"/>
    <w:rsid w:val="008D185D"/>
    <w:rsid w:val="008D4D62"/>
    <w:rsid w:val="008D6692"/>
    <w:rsid w:val="008E3081"/>
    <w:rsid w:val="008E7BA8"/>
    <w:rsid w:val="008F25A9"/>
    <w:rsid w:val="008F56A4"/>
    <w:rsid w:val="008F5E38"/>
    <w:rsid w:val="00901076"/>
    <w:rsid w:val="00901FD7"/>
    <w:rsid w:val="00906E7A"/>
    <w:rsid w:val="009104D0"/>
    <w:rsid w:val="00911518"/>
    <w:rsid w:val="00911A29"/>
    <w:rsid w:val="00912A8B"/>
    <w:rsid w:val="00915EEB"/>
    <w:rsid w:val="00917E11"/>
    <w:rsid w:val="00921F54"/>
    <w:rsid w:val="00923968"/>
    <w:rsid w:val="009254D7"/>
    <w:rsid w:val="00925F56"/>
    <w:rsid w:val="00926348"/>
    <w:rsid w:val="00931071"/>
    <w:rsid w:val="00932652"/>
    <w:rsid w:val="00937EEE"/>
    <w:rsid w:val="00945EB1"/>
    <w:rsid w:val="00946439"/>
    <w:rsid w:val="00952786"/>
    <w:rsid w:val="009533C7"/>
    <w:rsid w:val="009553EE"/>
    <w:rsid w:val="00957B7C"/>
    <w:rsid w:val="0096106A"/>
    <w:rsid w:val="00961728"/>
    <w:rsid w:val="00963289"/>
    <w:rsid w:val="009666ED"/>
    <w:rsid w:val="00972602"/>
    <w:rsid w:val="00976217"/>
    <w:rsid w:val="00980AEC"/>
    <w:rsid w:val="00983108"/>
    <w:rsid w:val="009831FF"/>
    <w:rsid w:val="00986183"/>
    <w:rsid w:val="0098644B"/>
    <w:rsid w:val="009A09F2"/>
    <w:rsid w:val="009A66EC"/>
    <w:rsid w:val="009B0222"/>
    <w:rsid w:val="009B3150"/>
    <w:rsid w:val="009B43FB"/>
    <w:rsid w:val="009B4A9D"/>
    <w:rsid w:val="009B5AC9"/>
    <w:rsid w:val="009B5B22"/>
    <w:rsid w:val="009C55A2"/>
    <w:rsid w:val="009D3714"/>
    <w:rsid w:val="009D6220"/>
    <w:rsid w:val="009E070F"/>
    <w:rsid w:val="009E7BE3"/>
    <w:rsid w:val="009F1072"/>
    <w:rsid w:val="009F1354"/>
    <w:rsid w:val="009F213A"/>
    <w:rsid w:val="009F3A59"/>
    <w:rsid w:val="009F61E7"/>
    <w:rsid w:val="009F6B91"/>
    <w:rsid w:val="00A01AE6"/>
    <w:rsid w:val="00A06920"/>
    <w:rsid w:val="00A06C70"/>
    <w:rsid w:val="00A11138"/>
    <w:rsid w:val="00A16019"/>
    <w:rsid w:val="00A21006"/>
    <w:rsid w:val="00A21AC7"/>
    <w:rsid w:val="00A220AD"/>
    <w:rsid w:val="00A227D5"/>
    <w:rsid w:val="00A23D7D"/>
    <w:rsid w:val="00A243A9"/>
    <w:rsid w:val="00A250AE"/>
    <w:rsid w:val="00A30ED7"/>
    <w:rsid w:val="00A350FC"/>
    <w:rsid w:val="00A36180"/>
    <w:rsid w:val="00A40FCE"/>
    <w:rsid w:val="00A43D83"/>
    <w:rsid w:val="00A47328"/>
    <w:rsid w:val="00A54449"/>
    <w:rsid w:val="00A55458"/>
    <w:rsid w:val="00A56CE8"/>
    <w:rsid w:val="00A651E0"/>
    <w:rsid w:val="00A657FD"/>
    <w:rsid w:val="00A71E1A"/>
    <w:rsid w:val="00A77891"/>
    <w:rsid w:val="00A81E28"/>
    <w:rsid w:val="00A84F62"/>
    <w:rsid w:val="00A862AD"/>
    <w:rsid w:val="00A87C0B"/>
    <w:rsid w:val="00A931C5"/>
    <w:rsid w:val="00A97B12"/>
    <w:rsid w:val="00AA2E66"/>
    <w:rsid w:val="00AA512D"/>
    <w:rsid w:val="00AA5E80"/>
    <w:rsid w:val="00AB3738"/>
    <w:rsid w:val="00AB4312"/>
    <w:rsid w:val="00AB72C3"/>
    <w:rsid w:val="00AC2C35"/>
    <w:rsid w:val="00AC5B31"/>
    <w:rsid w:val="00AC6B4C"/>
    <w:rsid w:val="00AC7BA3"/>
    <w:rsid w:val="00AD1A87"/>
    <w:rsid w:val="00AD5A62"/>
    <w:rsid w:val="00AE18F7"/>
    <w:rsid w:val="00AE2F33"/>
    <w:rsid w:val="00AE31B1"/>
    <w:rsid w:val="00AE549D"/>
    <w:rsid w:val="00AF1F4C"/>
    <w:rsid w:val="00AF2D86"/>
    <w:rsid w:val="00AF3C1C"/>
    <w:rsid w:val="00B005AA"/>
    <w:rsid w:val="00B0455E"/>
    <w:rsid w:val="00B07493"/>
    <w:rsid w:val="00B11245"/>
    <w:rsid w:val="00B1168D"/>
    <w:rsid w:val="00B132D6"/>
    <w:rsid w:val="00B13B4E"/>
    <w:rsid w:val="00B14A2A"/>
    <w:rsid w:val="00B15719"/>
    <w:rsid w:val="00B158E2"/>
    <w:rsid w:val="00B22AFE"/>
    <w:rsid w:val="00B310E8"/>
    <w:rsid w:val="00B32B8E"/>
    <w:rsid w:val="00B33783"/>
    <w:rsid w:val="00B4556A"/>
    <w:rsid w:val="00B57862"/>
    <w:rsid w:val="00B62F85"/>
    <w:rsid w:val="00B64F4A"/>
    <w:rsid w:val="00B657C8"/>
    <w:rsid w:val="00B701FC"/>
    <w:rsid w:val="00B714CF"/>
    <w:rsid w:val="00B721C5"/>
    <w:rsid w:val="00B735DF"/>
    <w:rsid w:val="00B74FAD"/>
    <w:rsid w:val="00B81F53"/>
    <w:rsid w:val="00B86580"/>
    <w:rsid w:val="00B8797B"/>
    <w:rsid w:val="00B901F9"/>
    <w:rsid w:val="00B9253C"/>
    <w:rsid w:val="00BA7352"/>
    <w:rsid w:val="00BB2F64"/>
    <w:rsid w:val="00BC3BF1"/>
    <w:rsid w:val="00BC78AB"/>
    <w:rsid w:val="00BD029D"/>
    <w:rsid w:val="00BD4F71"/>
    <w:rsid w:val="00BD7243"/>
    <w:rsid w:val="00BE1623"/>
    <w:rsid w:val="00BE3698"/>
    <w:rsid w:val="00BE6EA1"/>
    <w:rsid w:val="00BF217E"/>
    <w:rsid w:val="00BF7334"/>
    <w:rsid w:val="00C0127B"/>
    <w:rsid w:val="00C1157D"/>
    <w:rsid w:val="00C12C55"/>
    <w:rsid w:val="00C1426C"/>
    <w:rsid w:val="00C15282"/>
    <w:rsid w:val="00C15F5B"/>
    <w:rsid w:val="00C213F1"/>
    <w:rsid w:val="00C26655"/>
    <w:rsid w:val="00C3180D"/>
    <w:rsid w:val="00C32B27"/>
    <w:rsid w:val="00C35C47"/>
    <w:rsid w:val="00C4071F"/>
    <w:rsid w:val="00C41323"/>
    <w:rsid w:val="00C43F5D"/>
    <w:rsid w:val="00C4549A"/>
    <w:rsid w:val="00C50ED6"/>
    <w:rsid w:val="00C50F87"/>
    <w:rsid w:val="00C51A1C"/>
    <w:rsid w:val="00C51E35"/>
    <w:rsid w:val="00C5596F"/>
    <w:rsid w:val="00C55F4A"/>
    <w:rsid w:val="00C56C22"/>
    <w:rsid w:val="00C57B4C"/>
    <w:rsid w:val="00C60A9F"/>
    <w:rsid w:val="00C62AE0"/>
    <w:rsid w:val="00C64F61"/>
    <w:rsid w:val="00C70756"/>
    <w:rsid w:val="00C71B64"/>
    <w:rsid w:val="00C723A5"/>
    <w:rsid w:val="00C724B1"/>
    <w:rsid w:val="00C725C8"/>
    <w:rsid w:val="00C72A82"/>
    <w:rsid w:val="00C732D1"/>
    <w:rsid w:val="00C733FA"/>
    <w:rsid w:val="00C74659"/>
    <w:rsid w:val="00C772A9"/>
    <w:rsid w:val="00C820D3"/>
    <w:rsid w:val="00C82CA1"/>
    <w:rsid w:val="00C8799B"/>
    <w:rsid w:val="00C93586"/>
    <w:rsid w:val="00CA3032"/>
    <w:rsid w:val="00CA6E1B"/>
    <w:rsid w:val="00CB0720"/>
    <w:rsid w:val="00CB0BE7"/>
    <w:rsid w:val="00CB2703"/>
    <w:rsid w:val="00CB477C"/>
    <w:rsid w:val="00CB5FFA"/>
    <w:rsid w:val="00CD34FD"/>
    <w:rsid w:val="00CD532E"/>
    <w:rsid w:val="00CD655F"/>
    <w:rsid w:val="00CE0C0D"/>
    <w:rsid w:val="00CE133C"/>
    <w:rsid w:val="00CE1F3E"/>
    <w:rsid w:val="00CE22BB"/>
    <w:rsid w:val="00CE357B"/>
    <w:rsid w:val="00CE4B40"/>
    <w:rsid w:val="00CF2A48"/>
    <w:rsid w:val="00CF5FAD"/>
    <w:rsid w:val="00CF615B"/>
    <w:rsid w:val="00D10B78"/>
    <w:rsid w:val="00D1301E"/>
    <w:rsid w:val="00D15FB5"/>
    <w:rsid w:val="00D16D0C"/>
    <w:rsid w:val="00D17120"/>
    <w:rsid w:val="00D17706"/>
    <w:rsid w:val="00D20A2B"/>
    <w:rsid w:val="00D22B7A"/>
    <w:rsid w:val="00D2395B"/>
    <w:rsid w:val="00D24C42"/>
    <w:rsid w:val="00D255C6"/>
    <w:rsid w:val="00D27F13"/>
    <w:rsid w:val="00D3139F"/>
    <w:rsid w:val="00D329D2"/>
    <w:rsid w:val="00D33A89"/>
    <w:rsid w:val="00D34DB1"/>
    <w:rsid w:val="00D359C4"/>
    <w:rsid w:val="00D40D0C"/>
    <w:rsid w:val="00D46F6B"/>
    <w:rsid w:val="00D62A51"/>
    <w:rsid w:val="00D64863"/>
    <w:rsid w:val="00D65806"/>
    <w:rsid w:val="00D72DEF"/>
    <w:rsid w:val="00D74B8C"/>
    <w:rsid w:val="00D74FB9"/>
    <w:rsid w:val="00D76140"/>
    <w:rsid w:val="00D77314"/>
    <w:rsid w:val="00D80ADE"/>
    <w:rsid w:val="00D80C3A"/>
    <w:rsid w:val="00D83BE8"/>
    <w:rsid w:val="00D84D33"/>
    <w:rsid w:val="00D861DE"/>
    <w:rsid w:val="00D94393"/>
    <w:rsid w:val="00D94F27"/>
    <w:rsid w:val="00D96D38"/>
    <w:rsid w:val="00DA1B7E"/>
    <w:rsid w:val="00DA31F1"/>
    <w:rsid w:val="00DB27D5"/>
    <w:rsid w:val="00DB51C9"/>
    <w:rsid w:val="00DB7571"/>
    <w:rsid w:val="00DC0D6C"/>
    <w:rsid w:val="00DC23C5"/>
    <w:rsid w:val="00DC60FC"/>
    <w:rsid w:val="00DC643E"/>
    <w:rsid w:val="00DD1AA9"/>
    <w:rsid w:val="00DD1FA0"/>
    <w:rsid w:val="00DD29A2"/>
    <w:rsid w:val="00DD5F7B"/>
    <w:rsid w:val="00DF4FA3"/>
    <w:rsid w:val="00DF77F9"/>
    <w:rsid w:val="00E00B1C"/>
    <w:rsid w:val="00E01FCF"/>
    <w:rsid w:val="00E02A81"/>
    <w:rsid w:val="00E0398A"/>
    <w:rsid w:val="00E13168"/>
    <w:rsid w:val="00E14A2E"/>
    <w:rsid w:val="00E1527E"/>
    <w:rsid w:val="00E24B4A"/>
    <w:rsid w:val="00E27263"/>
    <w:rsid w:val="00E310A4"/>
    <w:rsid w:val="00E32303"/>
    <w:rsid w:val="00E417ED"/>
    <w:rsid w:val="00E4212B"/>
    <w:rsid w:val="00E4568C"/>
    <w:rsid w:val="00E45E60"/>
    <w:rsid w:val="00E462E6"/>
    <w:rsid w:val="00E46538"/>
    <w:rsid w:val="00E50B91"/>
    <w:rsid w:val="00E56F5B"/>
    <w:rsid w:val="00E56F6F"/>
    <w:rsid w:val="00E67754"/>
    <w:rsid w:val="00E67C8E"/>
    <w:rsid w:val="00E71AB9"/>
    <w:rsid w:val="00E724EE"/>
    <w:rsid w:val="00E76742"/>
    <w:rsid w:val="00E83FF8"/>
    <w:rsid w:val="00E917FB"/>
    <w:rsid w:val="00E9256F"/>
    <w:rsid w:val="00E94F1D"/>
    <w:rsid w:val="00E965C1"/>
    <w:rsid w:val="00EA258F"/>
    <w:rsid w:val="00EA47D8"/>
    <w:rsid w:val="00EA52C3"/>
    <w:rsid w:val="00EA6185"/>
    <w:rsid w:val="00EA7B62"/>
    <w:rsid w:val="00EB6141"/>
    <w:rsid w:val="00EB6499"/>
    <w:rsid w:val="00EC0388"/>
    <w:rsid w:val="00EC23AE"/>
    <w:rsid w:val="00EC42D8"/>
    <w:rsid w:val="00EC4926"/>
    <w:rsid w:val="00EC5962"/>
    <w:rsid w:val="00ED0BB6"/>
    <w:rsid w:val="00ED0BDA"/>
    <w:rsid w:val="00ED0BF4"/>
    <w:rsid w:val="00ED1E90"/>
    <w:rsid w:val="00ED2850"/>
    <w:rsid w:val="00ED46EE"/>
    <w:rsid w:val="00EE20D1"/>
    <w:rsid w:val="00EE2E05"/>
    <w:rsid w:val="00EE42B6"/>
    <w:rsid w:val="00EF1F98"/>
    <w:rsid w:val="00F017BF"/>
    <w:rsid w:val="00F04AAF"/>
    <w:rsid w:val="00F04BCC"/>
    <w:rsid w:val="00F052D5"/>
    <w:rsid w:val="00F156BE"/>
    <w:rsid w:val="00F161D6"/>
    <w:rsid w:val="00F174A6"/>
    <w:rsid w:val="00F1781B"/>
    <w:rsid w:val="00F2077E"/>
    <w:rsid w:val="00F22D64"/>
    <w:rsid w:val="00F24B52"/>
    <w:rsid w:val="00F251CB"/>
    <w:rsid w:val="00F26AD5"/>
    <w:rsid w:val="00F27FA3"/>
    <w:rsid w:val="00F30586"/>
    <w:rsid w:val="00F30868"/>
    <w:rsid w:val="00F30932"/>
    <w:rsid w:val="00F328B5"/>
    <w:rsid w:val="00F33E3C"/>
    <w:rsid w:val="00F355DB"/>
    <w:rsid w:val="00F3607E"/>
    <w:rsid w:val="00F3693B"/>
    <w:rsid w:val="00F36BD0"/>
    <w:rsid w:val="00F40053"/>
    <w:rsid w:val="00F41163"/>
    <w:rsid w:val="00F41D66"/>
    <w:rsid w:val="00F42EE6"/>
    <w:rsid w:val="00F479B0"/>
    <w:rsid w:val="00F506EA"/>
    <w:rsid w:val="00F5246D"/>
    <w:rsid w:val="00F614FA"/>
    <w:rsid w:val="00F62209"/>
    <w:rsid w:val="00F6785E"/>
    <w:rsid w:val="00F7070F"/>
    <w:rsid w:val="00F73C6A"/>
    <w:rsid w:val="00F7600A"/>
    <w:rsid w:val="00F76A21"/>
    <w:rsid w:val="00F81E7E"/>
    <w:rsid w:val="00F83FF9"/>
    <w:rsid w:val="00F8626C"/>
    <w:rsid w:val="00F87805"/>
    <w:rsid w:val="00F87A2B"/>
    <w:rsid w:val="00F92811"/>
    <w:rsid w:val="00F944B3"/>
    <w:rsid w:val="00F95294"/>
    <w:rsid w:val="00F959E3"/>
    <w:rsid w:val="00F961D1"/>
    <w:rsid w:val="00F96A1D"/>
    <w:rsid w:val="00FA0A7D"/>
    <w:rsid w:val="00FA2415"/>
    <w:rsid w:val="00FA3A3B"/>
    <w:rsid w:val="00FA444B"/>
    <w:rsid w:val="00FA5A68"/>
    <w:rsid w:val="00FA5F9C"/>
    <w:rsid w:val="00FB16CE"/>
    <w:rsid w:val="00FB1CC2"/>
    <w:rsid w:val="00FB3482"/>
    <w:rsid w:val="00FB4620"/>
    <w:rsid w:val="00FC189E"/>
    <w:rsid w:val="00FC4B13"/>
    <w:rsid w:val="00FD2A5E"/>
    <w:rsid w:val="00FD3568"/>
    <w:rsid w:val="00FD4369"/>
    <w:rsid w:val="00FE170F"/>
    <w:rsid w:val="00FE3D5D"/>
    <w:rsid w:val="00FE428E"/>
    <w:rsid w:val="00FE5125"/>
    <w:rsid w:val="00FE6808"/>
    <w:rsid w:val="00FE6B53"/>
    <w:rsid w:val="00FF031C"/>
    <w:rsid w:val="00FF1717"/>
    <w:rsid w:val="00FF250A"/>
    <w:rsid w:val="00FF6DB5"/>
    <w:rsid w:val="00FF7650"/>
    <w:rsid w:val="00FF7AD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A31F1"/>
    <w:pPr>
      <w:widowControl w:val="0"/>
      <w:autoSpaceDE w:val="0"/>
      <w:autoSpaceDN w:val="0"/>
      <w:adjustRightInd w:val="0"/>
      <w:spacing w:after="0" w:line="240" w:lineRule="auto"/>
    </w:pPr>
    <w:rPr>
      <w:rFonts w:ascii="Arial" w:eastAsiaTheme="minorEastAsia" w:hAnsi="Arial" w:cs="Arial"/>
      <w:sz w:val="20"/>
      <w:szCs w:val="20"/>
      <w:lang w:eastAsia="cs-CZ"/>
    </w:rPr>
  </w:style>
  <w:style w:type="paragraph" w:styleId="Nadpis1">
    <w:name w:val="heading 1"/>
    <w:basedOn w:val="Normln"/>
    <w:link w:val="Nadpis1Char"/>
    <w:uiPriority w:val="9"/>
    <w:qFormat/>
    <w:rsid w:val="001C7E83"/>
    <w:pPr>
      <w:widowControl/>
      <w:autoSpaceDE/>
      <w:autoSpaceDN/>
      <w:adjustRightInd/>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Nadpis2">
    <w:name w:val="heading 2"/>
    <w:basedOn w:val="Normln"/>
    <w:next w:val="Normln"/>
    <w:link w:val="Nadpis2Char"/>
    <w:uiPriority w:val="9"/>
    <w:semiHidden/>
    <w:unhideWhenUsed/>
    <w:qFormat/>
    <w:rsid w:val="00A43D8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5">
    <w:name w:val="heading 5"/>
    <w:basedOn w:val="Normln"/>
    <w:next w:val="Normln"/>
    <w:link w:val="Nadpis5Char"/>
    <w:uiPriority w:val="9"/>
    <w:semiHidden/>
    <w:unhideWhenUsed/>
    <w:qFormat/>
    <w:rsid w:val="00C725C8"/>
    <w:pPr>
      <w:keepNext/>
      <w:keepLines/>
      <w:spacing w:before="40"/>
      <w:outlineLvl w:val="4"/>
    </w:pPr>
    <w:rPr>
      <w:rFonts w:asciiTheme="majorHAnsi" w:eastAsiaTheme="majorEastAsia" w:hAnsiTheme="majorHAnsi" w:cstheme="majorBidi"/>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8E3081"/>
    <w:rPr>
      <w:color w:val="0000FF" w:themeColor="hyperlink"/>
      <w:u w:val="single"/>
    </w:rPr>
  </w:style>
  <w:style w:type="paragraph" w:styleId="Odstavecseseznamem">
    <w:name w:val="List Paragraph"/>
    <w:basedOn w:val="Normln"/>
    <w:uiPriority w:val="34"/>
    <w:qFormat/>
    <w:rsid w:val="00C820D3"/>
    <w:pPr>
      <w:ind w:left="720"/>
      <w:contextualSpacing/>
    </w:pPr>
  </w:style>
  <w:style w:type="paragraph" w:styleId="Textbubliny">
    <w:name w:val="Balloon Text"/>
    <w:basedOn w:val="Normln"/>
    <w:link w:val="TextbublinyChar"/>
    <w:uiPriority w:val="99"/>
    <w:semiHidden/>
    <w:unhideWhenUsed/>
    <w:rsid w:val="001472E4"/>
    <w:rPr>
      <w:rFonts w:ascii="Tahoma" w:hAnsi="Tahoma" w:cs="Tahoma"/>
      <w:sz w:val="16"/>
      <w:szCs w:val="16"/>
    </w:rPr>
  </w:style>
  <w:style w:type="character" w:customStyle="1" w:styleId="TextbublinyChar">
    <w:name w:val="Text bubliny Char"/>
    <w:basedOn w:val="Standardnpsmoodstavce"/>
    <w:link w:val="Textbubliny"/>
    <w:uiPriority w:val="99"/>
    <w:semiHidden/>
    <w:rsid w:val="001472E4"/>
    <w:rPr>
      <w:rFonts w:ascii="Tahoma" w:eastAsiaTheme="minorEastAsia" w:hAnsi="Tahoma" w:cs="Tahoma"/>
      <w:sz w:val="16"/>
      <w:szCs w:val="16"/>
      <w:lang w:eastAsia="cs-CZ"/>
    </w:rPr>
  </w:style>
  <w:style w:type="paragraph" w:styleId="Normlnweb">
    <w:name w:val="Normal (Web)"/>
    <w:basedOn w:val="Normln"/>
    <w:uiPriority w:val="99"/>
    <w:unhideWhenUsed/>
    <w:rsid w:val="00745C2A"/>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styleId="Siln">
    <w:name w:val="Strong"/>
    <w:basedOn w:val="Standardnpsmoodstavce"/>
    <w:uiPriority w:val="22"/>
    <w:qFormat/>
    <w:rsid w:val="00745C2A"/>
    <w:rPr>
      <w:b/>
      <w:bCs/>
    </w:rPr>
  </w:style>
  <w:style w:type="character" w:styleId="Zvraznn">
    <w:name w:val="Emphasis"/>
    <w:basedOn w:val="Standardnpsmoodstavce"/>
    <w:uiPriority w:val="20"/>
    <w:qFormat/>
    <w:rsid w:val="00745C2A"/>
    <w:rPr>
      <w:i/>
      <w:iCs/>
    </w:rPr>
  </w:style>
  <w:style w:type="paragraph" w:styleId="Zhlav">
    <w:name w:val="header"/>
    <w:aliases w:val="1. Zeile,   1. Zeile"/>
    <w:basedOn w:val="Normln"/>
    <w:link w:val="ZhlavChar"/>
    <w:rsid w:val="008F5E38"/>
    <w:pPr>
      <w:widowControl/>
      <w:tabs>
        <w:tab w:val="center" w:pos="4536"/>
        <w:tab w:val="right" w:pos="9072"/>
      </w:tabs>
      <w:autoSpaceDE/>
      <w:autoSpaceDN/>
      <w:adjustRightInd/>
      <w:spacing w:line="0" w:lineRule="atLeast"/>
      <w:jc w:val="both"/>
    </w:pPr>
    <w:rPr>
      <w:rFonts w:eastAsia="Times New Roman" w:cs="Times New Roman"/>
      <w:sz w:val="22"/>
      <w:szCs w:val="24"/>
    </w:rPr>
  </w:style>
  <w:style w:type="character" w:customStyle="1" w:styleId="ZhlavChar">
    <w:name w:val="Záhlaví Char"/>
    <w:aliases w:val="1. Zeile Char,   1. Zeile Char"/>
    <w:basedOn w:val="Standardnpsmoodstavce"/>
    <w:link w:val="Zhlav"/>
    <w:rsid w:val="008F5E38"/>
    <w:rPr>
      <w:rFonts w:ascii="Arial" w:eastAsia="Times New Roman" w:hAnsi="Arial" w:cs="Times New Roman"/>
      <w:szCs w:val="24"/>
      <w:lang w:eastAsia="cs-CZ"/>
    </w:rPr>
  </w:style>
  <w:style w:type="paragraph" w:customStyle="1" w:styleId="Podklady">
    <w:name w:val="Podklady"/>
    <w:basedOn w:val="Normln"/>
    <w:next w:val="Normln"/>
    <w:rsid w:val="00B310E8"/>
    <w:pPr>
      <w:widowControl/>
      <w:numPr>
        <w:numId w:val="5"/>
      </w:numPr>
      <w:tabs>
        <w:tab w:val="left" w:pos="7371"/>
      </w:tabs>
      <w:autoSpaceDE/>
      <w:autoSpaceDN/>
      <w:adjustRightInd/>
      <w:spacing w:line="360" w:lineRule="auto"/>
    </w:pPr>
    <w:rPr>
      <w:rFonts w:ascii="Tahoma" w:eastAsia="Times New Roman" w:hAnsi="Tahoma" w:cs="Tahoma"/>
    </w:rPr>
  </w:style>
  <w:style w:type="paragraph" w:customStyle="1" w:styleId="232">
    <w:name w:val="232"/>
    <w:basedOn w:val="Normln"/>
    <w:rsid w:val="00E94F1D"/>
    <w:pPr>
      <w:widowControl/>
      <w:autoSpaceDE/>
      <w:autoSpaceDN/>
      <w:adjustRightInd/>
      <w:spacing w:line="0" w:lineRule="atLeast"/>
      <w:jc w:val="both"/>
    </w:pPr>
    <w:rPr>
      <w:rFonts w:eastAsia="Times New Roman" w:cs="Times New Roman"/>
      <w:sz w:val="24"/>
    </w:rPr>
  </w:style>
  <w:style w:type="paragraph" w:customStyle="1" w:styleId="Normy">
    <w:name w:val="Normy"/>
    <w:basedOn w:val="Normln"/>
    <w:rsid w:val="00E94F1D"/>
    <w:pPr>
      <w:widowControl/>
      <w:autoSpaceDE/>
      <w:autoSpaceDN/>
      <w:adjustRightInd/>
      <w:spacing w:line="360" w:lineRule="auto"/>
      <w:ind w:left="2439" w:hanging="2155"/>
      <w:jc w:val="both"/>
    </w:pPr>
    <w:rPr>
      <w:rFonts w:ascii="Tahoma" w:eastAsia="Times New Roman" w:hAnsi="Tahoma" w:cs="Tahoma"/>
    </w:rPr>
  </w:style>
  <w:style w:type="character" w:customStyle="1" w:styleId="Nadpis1Char">
    <w:name w:val="Nadpis 1 Char"/>
    <w:basedOn w:val="Standardnpsmoodstavce"/>
    <w:link w:val="Nadpis1"/>
    <w:uiPriority w:val="9"/>
    <w:rsid w:val="001C7E83"/>
    <w:rPr>
      <w:rFonts w:ascii="Times New Roman" w:eastAsia="Times New Roman" w:hAnsi="Times New Roman" w:cs="Times New Roman"/>
      <w:b/>
      <w:bCs/>
      <w:kern w:val="36"/>
      <w:sz w:val="48"/>
      <w:szCs w:val="48"/>
      <w:lang w:eastAsia="cs-CZ"/>
    </w:rPr>
  </w:style>
  <w:style w:type="paragraph" w:customStyle="1" w:styleId="Textodstavce">
    <w:name w:val="Text odstavce"/>
    <w:basedOn w:val="Normln"/>
    <w:rsid w:val="001C7E83"/>
    <w:pPr>
      <w:widowControl/>
      <w:numPr>
        <w:numId w:val="6"/>
      </w:numPr>
      <w:tabs>
        <w:tab w:val="left" w:pos="851"/>
      </w:tabs>
      <w:autoSpaceDE/>
      <w:autoSpaceDN/>
      <w:adjustRightInd/>
      <w:spacing w:before="120" w:after="120"/>
      <w:jc w:val="both"/>
      <w:outlineLvl w:val="6"/>
    </w:pPr>
    <w:rPr>
      <w:rFonts w:ascii="Times New Roman" w:eastAsia="Times New Roman" w:hAnsi="Times New Roman" w:cs="Times New Roman"/>
      <w:sz w:val="24"/>
      <w:szCs w:val="24"/>
    </w:rPr>
  </w:style>
  <w:style w:type="paragraph" w:customStyle="1" w:styleId="Textbodu">
    <w:name w:val="Text bodu"/>
    <w:basedOn w:val="Normln"/>
    <w:rsid w:val="001C7E83"/>
    <w:pPr>
      <w:widowControl/>
      <w:numPr>
        <w:ilvl w:val="2"/>
        <w:numId w:val="6"/>
      </w:numPr>
      <w:autoSpaceDE/>
      <w:autoSpaceDN/>
      <w:adjustRightInd/>
      <w:jc w:val="both"/>
      <w:outlineLvl w:val="8"/>
    </w:pPr>
    <w:rPr>
      <w:rFonts w:ascii="Times New Roman" w:eastAsia="Times New Roman" w:hAnsi="Times New Roman" w:cs="Times New Roman"/>
      <w:sz w:val="24"/>
      <w:szCs w:val="24"/>
    </w:rPr>
  </w:style>
  <w:style w:type="paragraph" w:customStyle="1" w:styleId="Textpsmene">
    <w:name w:val="Text písmene"/>
    <w:basedOn w:val="Normln"/>
    <w:rsid w:val="001C7E83"/>
    <w:pPr>
      <w:widowControl/>
      <w:numPr>
        <w:ilvl w:val="1"/>
        <w:numId w:val="6"/>
      </w:numPr>
      <w:autoSpaceDE/>
      <w:autoSpaceDN/>
      <w:adjustRightInd/>
      <w:jc w:val="both"/>
      <w:outlineLvl w:val="7"/>
    </w:pPr>
    <w:rPr>
      <w:rFonts w:ascii="Times New Roman" w:eastAsia="Times New Roman" w:hAnsi="Times New Roman" w:cs="Times New Roman"/>
      <w:sz w:val="24"/>
      <w:szCs w:val="24"/>
    </w:rPr>
  </w:style>
  <w:style w:type="paragraph" w:styleId="Zkladntext">
    <w:name w:val="Body Text"/>
    <w:aliases w:val="()odstaved,Tučný text,termo,termo Char Char Char Char Char,termo Char,termo Char Char,termo Char1,termo Char Char1,termo Char Char Char,termo Char Char Char Char Char Char Char1,()odstaved Char Char"/>
    <w:basedOn w:val="Normln"/>
    <w:link w:val="ZkladntextChar"/>
    <w:rsid w:val="007A510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autoSpaceDE/>
      <w:autoSpaceDN/>
      <w:adjustRightInd/>
      <w:spacing w:line="288" w:lineRule="auto"/>
    </w:pPr>
    <w:rPr>
      <w:rFonts w:eastAsia="Arial" w:cs="Times New Roman"/>
      <w:noProof/>
      <w:sz w:val="24"/>
    </w:rPr>
  </w:style>
  <w:style w:type="character" w:customStyle="1" w:styleId="ZkladntextChar">
    <w:name w:val="Základní text Char"/>
    <w:aliases w:val="()odstaved Char,Tučný text Char,termo Char2,termo Char Char Char Char Char Char,termo Char Char2,termo Char Char Char1,termo Char1 Char,termo Char Char1 Char,termo Char Char Char Char,termo Char Char Char Char Char Char Char1 Char"/>
    <w:basedOn w:val="Standardnpsmoodstavce"/>
    <w:link w:val="Zkladntext"/>
    <w:rsid w:val="007A510D"/>
    <w:rPr>
      <w:rFonts w:ascii="Arial" w:eastAsia="Arial" w:hAnsi="Arial" w:cs="Times New Roman"/>
      <w:noProof/>
      <w:sz w:val="24"/>
      <w:szCs w:val="20"/>
      <w:lang w:eastAsia="cs-CZ"/>
    </w:rPr>
  </w:style>
  <w:style w:type="paragraph" w:customStyle="1" w:styleId="Standard">
    <w:name w:val="Standard"/>
    <w:rsid w:val="000914F2"/>
    <w:pPr>
      <w:suppressAutoHyphens/>
      <w:autoSpaceDN w:val="0"/>
      <w:spacing w:after="0" w:line="240" w:lineRule="auto"/>
      <w:textAlignment w:val="baseline"/>
    </w:pPr>
    <w:rPr>
      <w:rFonts w:ascii="Times New Roman" w:eastAsia="Times New Roman" w:hAnsi="Times New Roman" w:cs="Times New Roman"/>
      <w:kern w:val="3"/>
      <w:sz w:val="24"/>
      <w:szCs w:val="24"/>
      <w:lang w:eastAsia="cs-CZ"/>
    </w:rPr>
  </w:style>
  <w:style w:type="paragraph" w:styleId="Zpat">
    <w:name w:val="footer"/>
    <w:basedOn w:val="Normln"/>
    <w:link w:val="ZpatChar"/>
    <w:uiPriority w:val="99"/>
    <w:unhideWhenUsed/>
    <w:rsid w:val="00E32303"/>
    <w:pPr>
      <w:tabs>
        <w:tab w:val="center" w:pos="4536"/>
        <w:tab w:val="right" w:pos="9072"/>
      </w:tabs>
    </w:pPr>
  </w:style>
  <w:style w:type="character" w:customStyle="1" w:styleId="ZpatChar">
    <w:name w:val="Zápatí Char"/>
    <w:basedOn w:val="Standardnpsmoodstavce"/>
    <w:link w:val="Zpat"/>
    <w:uiPriority w:val="99"/>
    <w:rsid w:val="00E32303"/>
    <w:rPr>
      <w:rFonts w:ascii="Arial" w:eastAsiaTheme="minorEastAsia" w:hAnsi="Arial" w:cs="Arial"/>
      <w:sz w:val="20"/>
      <w:szCs w:val="20"/>
      <w:lang w:eastAsia="cs-CZ"/>
    </w:rPr>
  </w:style>
  <w:style w:type="character" w:customStyle="1" w:styleId="Nadpis5Char">
    <w:name w:val="Nadpis 5 Char"/>
    <w:basedOn w:val="Standardnpsmoodstavce"/>
    <w:link w:val="Nadpis5"/>
    <w:uiPriority w:val="9"/>
    <w:semiHidden/>
    <w:rsid w:val="00C725C8"/>
    <w:rPr>
      <w:rFonts w:asciiTheme="majorHAnsi" w:eastAsiaTheme="majorEastAsia" w:hAnsiTheme="majorHAnsi" w:cstheme="majorBidi"/>
      <w:color w:val="365F91" w:themeColor="accent1" w:themeShade="BF"/>
      <w:sz w:val="20"/>
      <w:szCs w:val="20"/>
      <w:lang w:eastAsia="cs-CZ"/>
    </w:rPr>
  </w:style>
  <w:style w:type="paragraph" w:customStyle="1" w:styleId="standard0">
    <w:name w:val="standard"/>
    <w:basedOn w:val="Normln"/>
    <w:rsid w:val="00C725C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Nadpis2Char">
    <w:name w:val="Nadpis 2 Char"/>
    <w:basedOn w:val="Standardnpsmoodstavce"/>
    <w:link w:val="Nadpis2"/>
    <w:uiPriority w:val="9"/>
    <w:semiHidden/>
    <w:rsid w:val="00A43D83"/>
    <w:rPr>
      <w:rFonts w:asciiTheme="majorHAnsi" w:eastAsiaTheme="majorEastAsia" w:hAnsiTheme="majorHAnsi" w:cstheme="majorBidi"/>
      <w:b/>
      <w:bCs/>
      <w:color w:val="4F81BD" w:themeColor="accent1"/>
      <w:sz w:val="26"/>
      <w:szCs w:val="26"/>
      <w:lang w:eastAsia="cs-CZ"/>
    </w:rPr>
  </w:style>
  <w:style w:type="character" w:customStyle="1" w:styleId="apple-converted-space">
    <w:name w:val="apple-converted-space"/>
    <w:basedOn w:val="Standardnpsmoodstavce"/>
    <w:rsid w:val="00E83FF8"/>
  </w:style>
  <w:style w:type="paragraph" w:styleId="Prosttext">
    <w:name w:val="Plain Text"/>
    <w:basedOn w:val="Normln"/>
    <w:link w:val="ProsttextChar"/>
    <w:uiPriority w:val="99"/>
    <w:semiHidden/>
    <w:unhideWhenUsed/>
    <w:rsid w:val="00E83FF8"/>
    <w:pPr>
      <w:widowControl/>
      <w:autoSpaceDE/>
      <w:autoSpaceDN/>
      <w:adjustRightInd/>
      <w:spacing w:before="100" w:beforeAutospacing="1" w:after="100" w:afterAutospacing="1"/>
    </w:pPr>
    <w:rPr>
      <w:rFonts w:ascii="Times New Roman" w:eastAsia="Times New Roman" w:hAnsi="Times New Roman" w:cs="Times New Roman"/>
      <w:sz w:val="24"/>
      <w:szCs w:val="24"/>
    </w:rPr>
  </w:style>
  <w:style w:type="character" w:customStyle="1" w:styleId="ProsttextChar">
    <w:name w:val="Prostý text Char"/>
    <w:basedOn w:val="Standardnpsmoodstavce"/>
    <w:link w:val="Prosttext"/>
    <w:uiPriority w:val="99"/>
    <w:semiHidden/>
    <w:rsid w:val="00E83FF8"/>
    <w:rPr>
      <w:rFonts w:ascii="Times New Roman" w:eastAsia="Times New Roman" w:hAnsi="Times New Roman" w:cs="Times New Roman"/>
      <w:sz w:val="24"/>
      <w:szCs w:val="24"/>
      <w:lang w:eastAsia="cs-CZ"/>
    </w:rPr>
  </w:style>
  <w:style w:type="paragraph" w:customStyle="1" w:styleId="Zkladntextodsazen31">
    <w:name w:val="Základní text odsazený 31"/>
    <w:basedOn w:val="Normln"/>
    <w:rsid w:val="000C5BFF"/>
    <w:pPr>
      <w:widowControl/>
      <w:suppressAutoHyphens/>
      <w:autoSpaceDE/>
      <w:autoSpaceDN/>
      <w:adjustRightInd/>
      <w:ind w:left="360"/>
      <w:jc w:val="both"/>
    </w:pPr>
    <w:rPr>
      <w:rFonts w:eastAsia="SimSun"/>
      <w:kern w:val="1"/>
      <w:sz w:val="24"/>
      <w:szCs w:val="24"/>
      <w:lang w:eastAsia="hi-IN" w:bidi="hi-IN"/>
    </w:rPr>
  </w:style>
</w:styles>
</file>

<file path=word/webSettings.xml><?xml version="1.0" encoding="utf-8"?>
<w:webSettings xmlns:r="http://schemas.openxmlformats.org/officeDocument/2006/relationships" xmlns:w="http://schemas.openxmlformats.org/wordprocessingml/2006/main">
  <w:divs>
    <w:div w:id="146552545">
      <w:bodyDiv w:val="1"/>
      <w:marLeft w:val="0"/>
      <w:marRight w:val="0"/>
      <w:marTop w:val="0"/>
      <w:marBottom w:val="0"/>
      <w:divBdr>
        <w:top w:val="none" w:sz="0" w:space="0" w:color="auto"/>
        <w:left w:val="none" w:sz="0" w:space="0" w:color="auto"/>
        <w:bottom w:val="none" w:sz="0" w:space="0" w:color="auto"/>
        <w:right w:val="none" w:sz="0" w:space="0" w:color="auto"/>
      </w:divBdr>
    </w:div>
    <w:div w:id="438262953">
      <w:bodyDiv w:val="1"/>
      <w:marLeft w:val="0"/>
      <w:marRight w:val="0"/>
      <w:marTop w:val="0"/>
      <w:marBottom w:val="0"/>
      <w:divBdr>
        <w:top w:val="none" w:sz="0" w:space="0" w:color="auto"/>
        <w:left w:val="none" w:sz="0" w:space="0" w:color="auto"/>
        <w:bottom w:val="none" w:sz="0" w:space="0" w:color="auto"/>
        <w:right w:val="none" w:sz="0" w:space="0" w:color="auto"/>
      </w:divBdr>
    </w:div>
    <w:div w:id="492140471">
      <w:bodyDiv w:val="1"/>
      <w:marLeft w:val="0"/>
      <w:marRight w:val="0"/>
      <w:marTop w:val="0"/>
      <w:marBottom w:val="0"/>
      <w:divBdr>
        <w:top w:val="none" w:sz="0" w:space="0" w:color="auto"/>
        <w:left w:val="none" w:sz="0" w:space="0" w:color="auto"/>
        <w:bottom w:val="none" w:sz="0" w:space="0" w:color="auto"/>
        <w:right w:val="none" w:sz="0" w:space="0" w:color="auto"/>
      </w:divBdr>
    </w:div>
    <w:div w:id="829827167">
      <w:bodyDiv w:val="1"/>
      <w:marLeft w:val="0"/>
      <w:marRight w:val="0"/>
      <w:marTop w:val="0"/>
      <w:marBottom w:val="0"/>
      <w:divBdr>
        <w:top w:val="none" w:sz="0" w:space="0" w:color="auto"/>
        <w:left w:val="none" w:sz="0" w:space="0" w:color="auto"/>
        <w:bottom w:val="none" w:sz="0" w:space="0" w:color="auto"/>
        <w:right w:val="none" w:sz="0" w:space="0" w:color="auto"/>
      </w:divBdr>
      <w:divsChild>
        <w:div w:id="1179154745">
          <w:marLeft w:val="0"/>
          <w:marRight w:val="0"/>
          <w:marTop w:val="0"/>
          <w:marBottom w:val="0"/>
          <w:divBdr>
            <w:top w:val="none" w:sz="0" w:space="0" w:color="auto"/>
            <w:left w:val="none" w:sz="0" w:space="0" w:color="auto"/>
            <w:bottom w:val="none" w:sz="0" w:space="0" w:color="auto"/>
            <w:right w:val="none" w:sz="0" w:space="0" w:color="auto"/>
          </w:divBdr>
        </w:div>
      </w:divsChild>
    </w:div>
    <w:div w:id="879588699">
      <w:bodyDiv w:val="1"/>
      <w:marLeft w:val="0"/>
      <w:marRight w:val="0"/>
      <w:marTop w:val="0"/>
      <w:marBottom w:val="0"/>
      <w:divBdr>
        <w:top w:val="none" w:sz="0" w:space="0" w:color="auto"/>
        <w:left w:val="none" w:sz="0" w:space="0" w:color="auto"/>
        <w:bottom w:val="none" w:sz="0" w:space="0" w:color="auto"/>
        <w:right w:val="none" w:sz="0" w:space="0" w:color="auto"/>
      </w:divBdr>
    </w:div>
    <w:div w:id="1022588152">
      <w:bodyDiv w:val="1"/>
      <w:marLeft w:val="0"/>
      <w:marRight w:val="0"/>
      <w:marTop w:val="0"/>
      <w:marBottom w:val="0"/>
      <w:divBdr>
        <w:top w:val="none" w:sz="0" w:space="0" w:color="auto"/>
        <w:left w:val="none" w:sz="0" w:space="0" w:color="auto"/>
        <w:bottom w:val="none" w:sz="0" w:space="0" w:color="auto"/>
        <w:right w:val="none" w:sz="0" w:space="0" w:color="auto"/>
      </w:divBdr>
    </w:div>
    <w:div w:id="1187140250">
      <w:bodyDiv w:val="1"/>
      <w:marLeft w:val="0"/>
      <w:marRight w:val="0"/>
      <w:marTop w:val="0"/>
      <w:marBottom w:val="0"/>
      <w:divBdr>
        <w:top w:val="none" w:sz="0" w:space="0" w:color="auto"/>
        <w:left w:val="none" w:sz="0" w:space="0" w:color="auto"/>
        <w:bottom w:val="none" w:sz="0" w:space="0" w:color="auto"/>
        <w:right w:val="none" w:sz="0" w:space="0" w:color="auto"/>
      </w:divBdr>
    </w:div>
    <w:div w:id="1480609780">
      <w:bodyDiv w:val="1"/>
      <w:marLeft w:val="0"/>
      <w:marRight w:val="0"/>
      <w:marTop w:val="0"/>
      <w:marBottom w:val="0"/>
      <w:divBdr>
        <w:top w:val="none" w:sz="0" w:space="0" w:color="auto"/>
        <w:left w:val="none" w:sz="0" w:space="0" w:color="auto"/>
        <w:bottom w:val="none" w:sz="0" w:space="0" w:color="auto"/>
        <w:right w:val="none" w:sz="0" w:space="0" w:color="auto"/>
      </w:divBdr>
    </w:div>
    <w:div w:id="1752583041">
      <w:bodyDiv w:val="1"/>
      <w:marLeft w:val="0"/>
      <w:marRight w:val="0"/>
      <w:marTop w:val="0"/>
      <w:marBottom w:val="0"/>
      <w:divBdr>
        <w:top w:val="none" w:sz="0" w:space="0" w:color="auto"/>
        <w:left w:val="none" w:sz="0" w:space="0" w:color="auto"/>
        <w:bottom w:val="none" w:sz="0" w:space="0" w:color="auto"/>
        <w:right w:val="none" w:sz="0" w:space="0" w:color="auto"/>
      </w:divBdr>
    </w:div>
    <w:div w:id="1986085337">
      <w:bodyDiv w:val="1"/>
      <w:marLeft w:val="0"/>
      <w:marRight w:val="0"/>
      <w:marTop w:val="0"/>
      <w:marBottom w:val="0"/>
      <w:divBdr>
        <w:top w:val="none" w:sz="0" w:space="0" w:color="auto"/>
        <w:left w:val="none" w:sz="0" w:space="0" w:color="auto"/>
        <w:bottom w:val="none" w:sz="0" w:space="0" w:color="auto"/>
        <w:right w:val="none" w:sz="0" w:space="0" w:color="auto"/>
      </w:divBdr>
    </w:div>
    <w:div w:id="2083018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elenka@obermeye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jan.jindra@irbos.c" TargetMode="External"/><Relationship Id="rId4" Type="http://schemas.openxmlformats.org/officeDocument/2006/relationships/settings" Target="settings.xml"/><Relationship Id="rId9" Type="http://schemas.openxmlformats.org/officeDocument/2006/relationships/hyperlink" Target="mailto:irbos@irbos.cz"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B45B9-6799-4A48-946D-11AE29A8A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1138</Words>
  <Characters>6716</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Oldrich Barvir</dc:creator>
  <cp:lastModifiedBy>Jenda</cp:lastModifiedBy>
  <cp:revision>2</cp:revision>
  <cp:lastPrinted>2018-10-03T12:23:00Z</cp:lastPrinted>
  <dcterms:created xsi:type="dcterms:W3CDTF">2018-11-30T07:48:00Z</dcterms:created>
  <dcterms:modified xsi:type="dcterms:W3CDTF">2018-11-30T07:48:00Z</dcterms:modified>
</cp:coreProperties>
</file>